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AF" w:rsidRDefault="007813AF" w:rsidP="007813AF">
      <w:pPr>
        <w:jc w:val="center"/>
        <w:rPr>
          <w:szCs w:val="28"/>
        </w:rPr>
      </w:pPr>
      <w:r>
        <w:rPr>
          <w:szCs w:val="28"/>
        </w:rPr>
        <w:t xml:space="preserve">Государственное </w:t>
      </w:r>
      <w:r w:rsidR="00412B0A">
        <w:rPr>
          <w:szCs w:val="28"/>
        </w:rPr>
        <w:t>профессиональное</w:t>
      </w:r>
      <w:r>
        <w:rPr>
          <w:szCs w:val="28"/>
        </w:rPr>
        <w:t xml:space="preserve"> образовательное учреждение </w:t>
      </w:r>
    </w:p>
    <w:p w:rsidR="007813AF" w:rsidRDefault="00412B0A" w:rsidP="007813A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7813AF">
        <w:rPr>
          <w:b/>
          <w:bCs/>
          <w:szCs w:val="28"/>
        </w:rPr>
        <w:t>«Тяжинский агропромышленный техникум»</w:t>
      </w:r>
    </w:p>
    <w:p w:rsidR="007813AF" w:rsidRDefault="007813AF" w:rsidP="007813AF">
      <w:pPr>
        <w:ind w:firstLine="709"/>
        <w:rPr>
          <w:szCs w:val="28"/>
        </w:rPr>
      </w:pPr>
    </w:p>
    <w:p w:rsidR="007813AF" w:rsidRDefault="007813AF" w:rsidP="007813AF">
      <w:pPr>
        <w:ind w:firstLine="709"/>
        <w:rPr>
          <w:szCs w:val="28"/>
        </w:rPr>
      </w:pPr>
    </w:p>
    <w:p w:rsidR="007813AF" w:rsidRDefault="007813AF" w:rsidP="007813AF">
      <w:pPr>
        <w:ind w:firstLine="709"/>
        <w:rPr>
          <w:szCs w:val="28"/>
        </w:rPr>
      </w:pPr>
    </w:p>
    <w:tbl>
      <w:tblPr>
        <w:tblW w:w="9038" w:type="dxa"/>
        <w:tblLook w:val="01E0"/>
      </w:tblPr>
      <w:tblGrid>
        <w:gridCol w:w="5778"/>
        <w:gridCol w:w="3260"/>
      </w:tblGrid>
      <w:tr w:rsidR="007813AF" w:rsidTr="00963B73">
        <w:tc>
          <w:tcPr>
            <w:tcW w:w="5778" w:type="dxa"/>
          </w:tcPr>
          <w:p w:rsidR="007813AF" w:rsidRDefault="007813AF" w:rsidP="00963B73">
            <w:pPr>
              <w:ind w:firstLine="709"/>
              <w:rPr>
                <w:szCs w:val="28"/>
              </w:rPr>
            </w:pPr>
          </w:p>
        </w:tc>
        <w:tc>
          <w:tcPr>
            <w:tcW w:w="3260" w:type="dxa"/>
          </w:tcPr>
          <w:p w:rsidR="007813AF" w:rsidRDefault="007813AF" w:rsidP="00963B73">
            <w:pPr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7813AF" w:rsidRDefault="007813AF" w:rsidP="00963B73">
            <w:pPr>
              <w:tabs>
                <w:tab w:val="left" w:pos="30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412B0A">
              <w:rPr>
                <w:szCs w:val="28"/>
              </w:rPr>
              <w:t>ГПОУ</w:t>
            </w:r>
            <w:r>
              <w:rPr>
                <w:szCs w:val="28"/>
              </w:rPr>
              <w:t xml:space="preserve"> ТАПТ</w:t>
            </w:r>
          </w:p>
          <w:p w:rsidR="007813AF" w:rsidRDefault="007813AF" w:rsidP="00963B73">
            <w:pPr>
              <w:tabs>
                <w:tab w:val="left" w:pos="3038"/>
              </w:tabs>
              <w:jc w:val="both"/>
              <w:rPr>
                <w:szCs w:val="28"/>
              </w:rPr>
            </w:pPr>
          </w:p>
          <w:p w:rsidR="007813AF" w:rsidRDefault="007813AF" w:rsidP="00963B73">
            <w:pPr>
              <w:rPr>
                <w:szCs w:val="28"/>
              </w:rPr>
            </w:pPr>
            <w:r>
              <w:rPr>
                <w:szCs w:val="28"/>
              </w:rPr>
              <w:t>___________О.А. Белинский</w:t>
            </w:r>
          </w:p>
          <w:p w:rsidR="007813AF" w:rsidRDefault="007813AF" w:rsidP="00963B73">
            <w:pPr>
              <w:jc w:val="center"/>
              <w:rPr>
                <w:szCs w:val="28"/>
              </w:rPr>
            </w:pPr>
          </w:p>
          <w:p w:rsidR="007813AF" w:rsidRDefault="007813AF" w:rsidP="00412B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«___»  _______  20</w:t>
            </w:r>
            <w:r w:rsidR="00412B0A">
              <w:rPr>
                <w:szCs w:val="28"/>
              </w:rPr>
              <w:t xml:space="preserve">16 </w:t>
            </w:r>
            <w:r>
              <w:rPr>
                <w:szCs w:val="28"/>
              </w:rPr>
              <w:t>г.</w:t>
            </w:r>
          </w:p>
        </w:tc>
      </w:tr>
    </w:tbl>
    <w:p w:rsidR="007813AF" w:rsidRDefault="007813AF" w:rsidP="007813AF">
      <w:pPr>
        <w:ind w:firstLine="709"/>
        <w:rPr>
          <w:szCs w:val="28"/>
        </w:rPr>
      </w:pPr>
    </w:p>
    <w:p w:rsidR="007813AF" w:rsidRDefault="007813AF" w:rsidP="007813AF">
      <w:pPr>
        <w:pStyle w:val="aa"/>
        <w:ind w:left="0" w:right="-5"/>
        <w:rPr>
          <w:sz w:val="24"/>
        </w:rPr>
      </w:pPr>
    </w:p>
    <w:p w:rsidR="007813AF" w:rsidRDefault="007813AF" w:rsidP="007813AF">
      <w:pPr>
        <w:pStyle w:val="aa"/>
        <w:ind w:left="0" w:right="-5"/>
        <w:rPr>
          <w:sz w:val="24"/>
        </w:rPr>
      </w:pPr>
    </w:p>
    <w:p w:rsidR="007813AF" w:rsidRDefault="007813AF" w:rsidP="007813AF">
      <w:pPr>
        <w:pStyle w:val="aa"/>
        <w:ind w:left="0" w:right="-5"/>
        <w:rPr>
          <w:sz w:val="24"/>
        </w:rPr>
      </w:pPr>
    </w:p>
    <w:p w:rsidR="007813AF" w:rsidRDefault="007813AF" w:rsidP="007813AF">
      <w:pPr>
        <w:pStyle w:val="aa"/>
        <w:ind w:left="0" w:right="-5"/>
        <w:rPr>
          <w:sz w:val="24"/>
        </w:rPr>
      </w:pPr>
    </w:p>
    <w:p w:rsidR="007813AF" w:rsidRDefault="007813AF" w:rsidP="007813AF">
      <w:pPr>
        <w:pStyle w:val="aa"/>
        <w:ind w:left="0" w:right="-5"/>
        <w:rPr>
          <w:sz w:val="24"/>
        </w:rPr>
      </w:pPr>
    </w:p>
    <w:p w:rsidR="007813AF" w:rsidRDefault="007813AF" w:rsidP="007813AF">
      <w:pPr>
        <w:pStyle w:val="aa"/>
        <w:ind w:left="0" w:right="-5"/>
        <w:rPr>
          <w:sz w:val="24"/>
        </w:rPr>
      </w:pPr>
    </w:p>
    <w:p w:rsidR="007813AF" w:rsidRDefault="007813AF" w:rsidP="007813AF">
      <w:pPr>
        <w:pStyle w:val="aa"/>
        <w:ind w:left="0" w:right="-5"/>
        <w:rPr>
          <w:sz w:val="24"/>
        </w:rPr>
      </w:pPr>
    </w:p>
    <w:p w:rsidR="007813AF" w:rsidRDefault="007813AF" w:rsidP="007813AF">
      <w:pPr>
        <w:pStyle w:val="aa"/>
        <w:ind w:left="0" w:right="-5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90F45" w:rsidRDefault="007813AF" w:rsidP="007813AF">
      <w:pPr>
        <w:pStyle w:val="aa"/>
        <w:ind w:left="0" w:right="-5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90F45">
        <w:rPr>
          <w:sz w:val="28"/>
          <w:szCs w:val="28"/>
        </w:rPr>
        <w:t>текущем контроле и</w:t>
      </w:r>
      <w:r>
        <w:rPr>
          <w:sz w:val="28"/>
          <w:szCs w:val="28"/>
        </w:rPr>
        <w:t xml:space="preserve"> промежуточной аттестации</w:t>
      </w:r>
      <w:r w:rsidR="00C90F45">
        <w:rPr>
          <w:sz w:val="28"/>
          <w:szCs w:val="28"/>
        </w:rPr>
        <w:t xml:space="preserve"> </w:t>
      </w:r>
    </w:p>
    <w:p w:rsidR="007813AF" w:rsidRDefault="007813AF" w:rsidP="007813AF">
      <w:pPr>
        <w:pStyle w:val="aa"/>
        <w:ind w:left="0" w:right="-5"/>
        <w:rPr>
          <w:sz w:val="28"/>
          <w:szCs w:val="28"/>
        </w:rPr>
      </w:pPr>
      <w:r>
        <w:rPr>
          <w:sz w:val="28"/>
          <w:szCs w:val="28"/>
        </w:rPr>
        <w:t xml:space="preserve">студентов </w:t>
      </w:r>
      <w:r w:rsidR="005B52E6">
        <w:rPr>
          <w:sz w:val="28"/>
          <w:szCs w:val="28"/>
        </w:rPr>
        <w:t>ГПОУ</w:t>
      </w:r>
      <w:r>
        <w:rPr>
          <w:sz w:val="28"/>
          <w:szCs w:val="28"/>
        </w:rPr>
        <w:t xml:space="preserve"> ТАПТ</w:t>
      </w:r>
    </w:p>
    <w:p w:rsidR="007813AF" w:rsidRDefault="007813AF" w:rsidP="007813AF">
      <w:pPr>
        <w:ind w:firstLine="709"/>
        <w:rPr>
          <w:szCs w:val="28"/>
        </w:rPr>
      </w:pPr>
    </w:p>
    <w:p w:rsidR="007813AF" w:rsidRDefault="007813AF" w:rsidP="007813AF">
      <w:pPr>
        <w:ind w:left="2832" w:hanging="792"/>
        <w:jc w:val="center"/>
        <w:rPr>
          <w:szCs w:val="28"/>
        </w:rPr>
      </w:pPr>
      <w:r>
        <w:rPr>
          <w:szCs w:val="28"/>
        </w:rPr>
        <w:t xml:space="preserve">                               </w:t>
      </w:r>
    </w:p>
    <w:p w:rsidR="007813AF" w:rsidRDefault="007813AF" w:rsidP="007813AF">
      <w:pPr>
        <w:ind w:left="2832" w:hanging="792"/>
        <w:jc w:val="center"/>
        <w:rPr>
          <w:szCs w:val="28"/>
        </w:rPr>
      </w:pPr>
    </w:p>
    <w:p w:rsidR="007813AF" w:rsidRDefault="007813AF" w:rsidP="007813AF">
      <w:pPr>
        <w:ind w:left="2832" w:hanging="792"/>
        <w:jc w:val="center"/>
        <w:rPr>
          <w:szCs w:val="28"/>
        </w:rPr>
      </w:pPr>
    </w:p>
    <w:p w:rsidR="007813AF" w:rsidRDefault="007813AF" w:rsidP="007813AF">
      <w:pPr>
        <w:ind w:left="2832" w:hanging="792"/>
        <w:jc w:val="center"/>
        <w:rPr>
          <w:szCs w:val="28"/>
        </w:rPr>
      </w:pPr>
    </w:p>
    <w:p w:rsidR="007813AF" w:rsidRDefault="007813AF" w:rsidP="007813AF">
      <w:pPr>
        <w:spacing w:line="360" w:lineRule="auto"/>
        <w:ind w:left="3540" w:firstLine="708"/>
        <w:rPr>
          <w:szCs w:val="28"/>
        </w:rPr>
      </w:pPr>
      <w:r>
        <w:rPr>
          <w:szCs w:val="28"/>
        </w:rPr>
        <w:t>Принято на заседании</w:t>
      </w:r>
    </w:p>
    <w:p w:rsidR="007813AF" w:rsidRDefault="007813AF" w:rsidP="007813AF">
      <w:pPr>
        <w:spacing w:line="360" w:lineRule="auto"/>
        <w:ind w:left="4248"/>
        <w:rPr>
          <w:szCs w:val="28"/>
        </w:rPr>
      </w:pPr>
      <w:r>
        <w:rPr>
          <w:szCs w:val="28"/>
        </w:rPr>
        <w:t xml:space="preserve">Педагогического  совета </w:t>
      </w:r>
      <w:r w:rsidR="00412B0A">
        <w:rPr>
          <w:szCs w:val="28"/>
        </w:rPr>
        <w:t>ГПОУ</w:t>
      </w:r>
      <w:r>
        <w:rPr>
          <w:szCs w:val="28"/>
        </w:rPr>
        <w:t xml:space="preserve"> ТАПТ</w:t>
      </w:r>
    </w:p>
    <w:p w:rsidR="007813AF" w:rsidRDefault="007813AF" w:rsidP="007813AF">
      <w:pPr>
        <w:spacing w:line="360" w:lineRule="auto"/>
        <w:ind w:left="3540" w:firstLine="708"/>
        <w:rPr>
          <w:szCs w:val="28"/>
        </w:rPr>
      </w:pPr>
      <w:r>
        <w:rPr>
          <w:szCs w:val="28"/>
        </w:rPr>
        <w:t>«__»  ___________ 20</w:t>
      </w:r>
      <w:r w:rsidR="003727F4">
        <w:rPr>
          <w:szCs w:val="28"/>
        </w:rPr>
        <w:t>___</w:t>
      </w:r>
      <w:r>
        <w:rPr>
          <w:szCs w:val="28"/>
        </w:rPr>
        <w:t>г. протокол № __</w:t>
      </w:r>
    </w:p>
    <w:p w:rsidR="007813AF" w:rsidRDefault="007813AF" w:rsidP="007813AF">
      <w:pPr>
        <w:ind w:firstLine="709"/>
        <w:rPr>
          <w:szCs w:val="28"/>
        </w:rPr>
      </w:pPr>
    </w:p>
    <w:p w:rsidR="007813AF" w:rsidRDefault="007813AF" w:rsidP="007813AF">
      <w:pPr>
        <w:ind w:firstLine="709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</w:p>
    <w:p w:rsidR="00412B0A" w:rsidRDefault="00412B0A" w:rsidP="007813AF">
      <w:pPr>
        <w:ind w:firstLine="709"/>
        <w:jc w:val="center"/>
        <w:rPr>
          <w:szCs w:val="28"/>
        </w:rPr>
      </w:pPr>
    </w:p>
    <w:p w:rsidR="007813AF" w:rsidRDefault="007813AF" w:rsidP="007813AF">
      <w:pPr>
        <w:ind w:firstLine="709"/>
        <w:jc w:val="center"/>
        <w:rPr>
          <w:szCs w:val="28"/>
        </w:rPr>
      </w:pPr>
      <w:r>
        <w:rPr>
          <w:szCs w:val="28"/>
        </w:rPr>
        <w:t>Тяжинский</w:t>
      </w:r>
    </w:p>
    <w:p w:rsidR="004D4E6C" w:rsidRDefault="007813AF" w:rsidP="004D4E6C">
      <w:pPr>
        <w:pStyle w:val="a7"/>
        <w:jc w:val="center"/>
      </w:pPr>
      <w:r>
        <w:rPr>
          <w:rStyle w:val="a8"/>
        </w:rPr>
        <w:lastRenderedPageBreak/>
        <w:t>О</w:t>
      </w:r>
      <w:r w:rsidR="004D4E6C">
        <w:rPr>
          <w:rStyle w:val="a8"/>
        </w:rPr>
        <w:t xml:space="preserve">БЩИЕ ПОЛОЖЕНИЯ </w:t>
      </w:r>
    </w:p>
    <w:p w:rsidR="004D4E6C" w:rsidRDefault="004D4E6C" w:rsidP="002F5FEA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>Настоящее Положение по организации и проведению промежуточной аттестации ст</w:t>
      </w:r>
      <w:r>
        <w:t>у</w:t>
      </w:r>
      <w:r>
        <w:t xml:space="preserve">дентов Государственного </w:t>
      </w:r>
      <w:r w:rsidR="005B52E6">
        <w:t>профессионального</w:t>
      </w:r>
      <w:r>
        <w:t xml:space="preserve"> образовательного учреждения  «Тяжи</w:t>
      </w:r>
      <w:r>
        <w:t>н</w:t>
      </w:r>
      <w:r>
        <w:t xml:space="preserve">ский агропромышленный техникум» (далее </w:t>
      </w:r>
      <w:r w:rsidR="00C90F45">
        <w:t>–</w:t>
      </w:r>
      <w:r>
        <w:t xml:space="preserve"> Положение) разработано на основании:</w:t>
      </w:r>
    </w:p>
    <w:p w:rsidR="003727F4" w:rsidRPr="00FC16A3" w:rsidRDefault="003727F4" w:rsidP="003727F4">
      <w:pPr>
        <w:numPr>
          <w:ilvl w:val="0"/>
          <w:numId w:val="1"/>
        </w:numPr>
        <w:ind w:left="567"/>
      </w:pPr>
      <w:r w:rsidRPr="00FC16A3">
        <w:t xml:space="preserve">Закона Российской Федерации от 29.12.2012 г. № 273-ФЗ «Об образовании», </w:t>
      </w:r>
    </w:p>
    <w:p w:rsidR="003727F4" w:rsidRPr="00FC16A3" w:rsidRDefault="003727F4" w:rsidP="003727F4">
      <w:pPr>
        <w:numPr>
          <w:ilvl w:val="0"/>
          <w:numId w:val="1"/>
        </w:numPr>
        <w:ind w:left="567"/>
        <w:rPr>
          <w:b/>
          <w:bCs/>
        </w:rPr>
      </w:pPr>
      <w:r w:rsidRPr="00FC16A3">
        <w:t>Порядок организации и осуществления образовательной деятельности по практике образовательным программам  среднего профессионального образования утве</w:t>
      </w:r>
      <w:r w:rsidRPr="00FC16A3">
        <w:t>р</w:t>
      </w:r>
      <w:r w:rsidRPr="00FC16A3">
        <w:t>жденного приказом Министерства образования и науки Российской Федерации от 14 июня 2013 г. №464</w:t>
      </w:r>
      <w:r w:rsidRPr="00FC16A3">
        <w:rPr>
          <w:b/>
          <w:bCs/>
        </w:rPr>
        <w:t xml:space="preserve"> 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– Федеральных государственных образовательных стандартов среднего професси</w:t>
      </w:r>
      <w:r>
        <w:t>о</w:t>
      </w:r>
      <w:r>
        <w:t>нального образования (ФГОС);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rPr>
          <w:rStyle w:val="a8"/>
        </w:rPr>
        <w:t xml:space="preserve">– </w:t>
      </w:r>
      <w:r>
        <w:t>Положения по организации и проведению промежуточной аттестации обучающихся в образовательных учреждениях начального и среднего профессионального образования (Приложение 1 к приказу департамента образования и науки Кемеровской области от «06» апреля 2012 г. № 788).</w:t>
      </w:r>
    </w:p>
    <w:p w:rsidR="004D4E6C" w:rsidRPr="007813AF" w:rsidRDefault="004D4E6C" w:rsidP="008E4185">
      <w:pPr>
        <w:pStyle w:val="a7"/>
        <w:spacing w:before="0" w:beforeAutospacing="0" w:after="0" w:afterAutospacing="0"/>
        <w:ind w:firstLine="426"/>
        <w:jc w:val="both"/>
      </w:pPr>
      <w:r w:rsidRPr="007813AF">
        <w:t>1.2. Настоящее положение определяет порядок и содержание промежуточной аттест</w:t>
      </w:r>
      <w:r w:rsidRPr="007813AF">
        <w:t>а</w:t>
      </w:r>
      <w:r w:rsidRPr="007813AF">
        <w:t xml:space="preserve">ции студентов в Государственном </w:t>
      </w:r>
      <w:r w:rsidR="005B52E6">
        <w:t>профессиональном</w:t>
      </w:r>
      <w:r w:rsidRPr="007813AF">
        <w:t xml:space="preserve"> образовательном учреждении «Т</w:t>
      </w:r>
      <w:r w:rsidRPr="007813AF">
        <w:t>я</w:t>
      </w:r>
      <w:r w:rsidRPr="007813AF">
        <w:t>жинский агропромышленный техникум» (далее – Г</w:t>
      </w:r>
      <w:r w:rsidR="005B52E6">
        <w:t>П</w:t>
      </w:r>
      <w:r w:rsidRPr="007813AF">
        <w:t>ОУ ТАПТ) по основным професси</w:t>
      </w:r>
      <w:r w:rsidRPr="007813AF">
        <w:t>о</w:t>
      </w:r>
      <w:r w:rsidRPr="007813AF">
        <w:t>нальным образовательным программам (далее – ОПОП).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1.3. Формы и порядок промежуточной аттестации выбираютс</w:t>
      </w:r>
      <w:r w:rsidR="005B52E6">
        <w:t xml:space="preserve">я </w:t>
      </w:r>
      <w:r>
        <w:t>Г</w:t>
      </w:r>
      <w:r w:rsidR="005B52E6">
        <w:t>П</w:t>
      </w:r>
      <w:r>
        <w:t xml:space="preserve">ОУ ТАПТ </w:t>
      </w:r>
      <w:r w:rsidR="005B52E6">
        <w:t>са</w:t>
      </w:r>
      <w:r>
        <w:t>м</w:t>
      </w:r>
      <w:r>
        <w:t>о</w:t>
      </w:r>
      <w:r>
        <w:t>стоятельно и доводятся до сведения студентов в течение первых двух месяцев от начала обучения.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1.4. Периодичность промежуточной аттестации определяется рабочими учебными планами.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1.5. Объем времени, отведенный на промежуточную аттестацию, предусмотрен фед</w:t>
      </w:r>
      <w:r>
        <w:t>е</w:t>
      </w:r>
      <w:r>
        <w:t>ральным государственным образовательным стандартом. Количество экзаменов в каждом учебном году в процессе промежуточной аттестации студентов и обучающихся  по очной  форме получения образования не должно превышать 8, а количество зачетов и диффере</w:t>
      </w:r>
      <w:r>
        <w:t>н</w:t>
      </w:r>
      <w:r>
        <w:t>цированных зачетов – 10 (без учета зачетов по физической культуре).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1.6. Промежуточная аттестация обеспечивает оперативное управление учебной де</w:t>
      </w:r>
      <w:r>
        <w:t>я</w:t>
      </w:r>
      <w:r>
        <w:t>тельностью студентов и обучающихся,  ее корректировку и проводится с целью определ</w:t>
      </w:r>
      <w:r>
        <w:t>е</w:t>
      </w:r>
      <w:r>
        <w:t>ния: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– соответствия уровня и</w:t>
      </w:r>
      <w:r w:rsidR="005B52E6">
        <w:t xml:space="preserve"> качества подготовки специалистов среднего звена и квал</w:t>
      </w:r>
      <w:r w:rsidR="005B52E6">
        <w:t>и</w:t>
      </w:r>
      <w:r w:rsidR="005B52E6">
        <w:t>фицированных рабочих и служащих</w:t>
      </w:r>
      <w:r>
        <w:t xml:space="preserve"> федеральным государственным образовательным стандартам среднего профессионального образования;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– полноты и прочности теоретических знаний по дисциплине, ряду дисциплин или междисциплинарному курсу (далее – МДК);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– сформированности компетенций;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– наличия умений самостоятельной работы.</w:t>
      </w:r>
    </w:p>
    <w:p w:rsidR="004D4E6C" w:rsidRPr="007813AF" w:rsidRDefault="004D4E6C" w:rsidP="008E4185">
      <w:pPr>
        <w:pStyle w:val="a7"/>
        <w:spacing w:before="0" w:beforeAutospacing="0" w:after="0" w:afterAutospacing="0"/>
        <w:ind w:firstLine="426"/>
        <w:jc w:val="both"/>
      </w:pPr>
      <w:r w:rsidRPr="007813AF">
        <w:t>1.7. Перевод студентов</w:t>
      </w:r>
      <w:r w:rsidR="008E4185" w:rsidRPr="007813AF">
        <w:t>, обучающихся</w:t>
      </w:r>
      <w:r w:rsidRPr="007813AF">
        <w:t xml:space="preserve"> на следующий курс осущ</w:t>
      </w:r>
      <w:r w:rsidR="008E4185" w:rsidRPr="007813AF">
        <w:t>ествляется по резул</w:t>
      </w:r>
      <w:r w:rsidR="008E4185" w:rsidRPr="007813AF">
        <w:t>ь</w:t>
      </w:r>
      <w:r w:rsidR="008E4185" w:rsidRPr="007813AF">
        <w:t xml:space="preserve">татам </w:t>
      </w:r>
      <w:r w:rsidRPr="007813AF">
        <w:t>экзаменов, зачетов, дифференцированных зачетов и по оценкам, полученным на о</w:t>
      </w:r>
      <w:r w:rsidRPr="007813AF">
        <w:t>с</w:t>
      </w:r>
      <w:r w:rsidRPr="007813AF">
        <w:t>нове текущего учета знаний по дисципл</w:t>
      </w:r>
      <w:r w:rsidR="008E4185" w:rsidRPr="007813AF">
        <w:t>инам, не вынесенным на промежуточную аттест</w:t>
      </w:r>
      <w:r w:rsidR="008E4185" w:rsidRPr="007813AF">
        <w:t>а</w:t>
      </w:r>
      <w:r w:rsidR="008E4185" w:rsidRPr="007813AF">
        <w:t>цию</w:t>
      </w:r>
    </w:p>
    <w:p w:rsidR="004D4E6C" w:rsidRDefault="004D4E6C" w:rsidP="004D4E6C">
      <w:pPr>
        <w:pStyle w:val="a7"/>
        <w:jc w:val="center"/>
      </w:pPr>
      <w:r>
        <w:rPr>
          <w:rStyle w:val="a8"/>
        </w:rPr>
        <w:t>II. Планирование промежуточной аттестации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2.1. Учебные дисциплины и профессиональные модули (его составляющие),     в т. ч. введенные за счет часов вариативной части ОПОП, являются обязательными для аттест</w:t>
      </w:r>
      <w:r>
        <w:t>а</w:t>
      </w:r>
      <w:r>
        <w:t>ции элементами ОПОП, их освоение должно завершаться одной из возможных форм пр</w:t>
      </w:r>
      <w:r>
        <w:t>о</w:t>
      </w:r>
      <w:r>
        <w:t>межуточной аттестации: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- зачет,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lastRenderedPageBreak/>
        <w:t>- дифференцированный зачет,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- экзамен,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- экзамен (квалификационный).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По некоторым дисциплинам и междисциплинарным курсам может быть предусмотр</w:t>
      </w:r>
      <w:r>
        <w:t>е</w:t>
      </w:r>
      <w:r>
        <w:t>на комплексная форма промежуточной аттестации: комплексный экзамен, комплексный дифференцированный зачет, комплексный зачет.  При выборе дисциплин (междисципл</w:t>
      </w:r>
      <w:r>
        <w:t>и</w:t>
      </w:r>
      <w:r>
        <w:t>нарных курсов)  для комплексной формы контроля по двум дисциплинам (междисципл</w:t>
      </w:r>
      <w:r>
        <w:t>и</w:t>
      </w:r>
      <w:r>
        <w:t xml:space="preserve">нарным курсам) </w:t>
      </w:r>
      <w:r w:rsidR="000C656D">
        <w:t>техникум</w:t>
      </w:r>
      <w:r>
        <w:t xml:space="preserve"> руководствуется наличием между ними междисциплинарных связей.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По дисциплине «Физическая культура» формой промежуточной аттестации являются зачет и дифференцированный зачет, которые проводятся каждый семестр и не учитыв</w:t>
      </w:r>
      <w:r>
        <w:t>а</w:t>
      </w:r>
      <w:r>
        <w:t>ются при подсчете допустимого количества зачетов в учебном году.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2.2. Зачет и дифференцированный зачет как формы промежуточной аттестации пред</w:t>
      </w:r>
      <w:r>
        <w:t>у</w:t>
      </w:r>
      <w:r>
        <w:t>сматриваются  Г</w:t>
      </w:r>
      <w:r w:rsidR="005B52E6">
        <w:t>П</w:t>
      </w:r>
      <w:r w:rsidR="008E4185">
        <w:t>ОУ ТАПТ</w:t>
      </w:r>
      <w:r>
        <w:t xml:space="preserve"> по отдельной дисциплине или составным элементам пр</w:t>
      </w:r>
      <w:r>
        <w:t>о</w:t>
      </w:r>
      <w:r>
        <w:t>граммы  профессионального модуля (МДК, учебная и производственная практика), кот</w:t>
      </w:r>
      <w:r>
        <w:t>о</w:t>
      </w:r>
      <w:r>
        <w:t>рые согласно рабочему учебному плану изучаются на протяжении нескольких семестров или на изучение которых, согласно рабочему учебному плану, отводится наименьший, по сравнению с другими, объем часов обязательной учебной нагрузки. По таким дисципл</w:t>
      </w:r>
      <w:r>
        <w:t>и</w:t>
      </w:r>
      <w:r>
        <w:t>нам требования к выпускнику предъявляются на уровне знаний. По составным элементам программы профессионального модуля (МДК, учебная и производственная практики) з</w:t>
      </w:r>
      <w:r>
        <w:t>а</w:t>
      </w:r>
      <w:r>
        <w:t>чет или дифференцированный зачет проводятся по усмотрению Г</w:t>
      </w:r>
      <w:r w:rsidR="005B52E6">
        <w:t>П</w:t>
      </w:r>
      <w:r w:rsidR="008E4185">
        <w:t>ОУ ТАПТ</w:t>
      </w:r>
      <w:r>
        <w:t xml:space="preserve">  при собл</w:t>
      </w:r>
      <w:r>
        <w:t>ю</w:t>
      </w:r>
      <w:r>
        <w:t>дении ограничений на количество зачетов и дифференцированных зачетов.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2.3. При выборе учебных дисциплин или составных элементов программы  профе</w:t>
      </w:r>
      <w:r>
        <w:t>с</w:t>
      </w:r>
      <w:r>
        <w:t xml:space="preserve">сионального модуля (МДК, учебная и производственная практики) для экзамена </w:t>
      </w:r>
      <w:r w:rsidR="008E4185">
        <w:t>Г</w:t>
      </w:r>
      <w:r w:rsidR="005B52E6">
        <w:t>П</w:t>
      </w:r>
      <w:r w:rsidR="008E4185">
        <w:t>ОУ ТАПТ</w:t>
      </w:r>
      <w:r>
        <w:t xml:space="preserve">  руководствуется следующим: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- значимостью дисциплины или МДК в подготовке специалиста;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- завершенностью изучения учебной дисциплины или МДК;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- завершенностью значимого раздела в дисциплине или МДК.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По составным элементам программы  профессионального модуля (МДК) экзамен пр</w:t>
      </w:r>
      <w:r>
        <w:t>о</w:t>
      </w:r>
      <w:r>
        <w:t xml:space="preserve">водится по усмотрению </w:t>
      </w:r>
      <w:r w:rsidR="000C656D">
        <w:t>Г</w:t>
      </w:r>
      <w:r w:rsidR="005B52E6">
        <w:t>П</w:t>
      </w:r>
      <w:r w:rsidR="000C656D">
        <w:t xml:space="preserve">ОУ ТАПТ </w:t>
      </w:r>
      <w:r>
        <w:t>при соблюдении ограничений на количество экз</w:t>
      </w:r>
      <w:r>
        <w:t>а</w:t>
      </w:r>
      <w:r>
        <w:t>менов в учебном году.</w:t>
      </w:r>
    </w:p>
    <w:p w:rsidR="004D4E6C" w:rsidRDefault="004D4E6C" w:rsidP="008E4185">
      <w:pPr>
        <w:pStyle w:val="a7"/>
        <w:spacing w:before="0" w:beforeAutospacing="0" w:after="0" w:afterAutospacing="0"/>
        <w:ind w:firstLine="426"/>
        <w:jc w:val="both"/>
      </w:pPr>
      <w:r>
        <w:t>2.4. Экзамен (квалификационный) является обязательной формой</w:t>
      </w:r>
      <w:r>
        <w:rPr>
          <w:rStyle w:val="a8"/>
        </w:rPr>
        <w:t xml:space="preserve"> </w:t>
      </w:r>
      <w:r>
        <w:t>промежуточной а</w:t>
      </w:r>
      <w:r>
        <w:t>т</w:t>
      </w:r>
      <w:r>
        <w:t>тестации по профессиональному модулю.</w:t>
      </w:r>
    </w:p>
    <w:p w:rsidR="004D4E6C" w:rsidRDefault="004D4E6C" w:rsidP="008E4185">
      <w:pPr>
        <w:pStyle w:val="a7"/>
        <w:jc w:val="center"/>
      </w:pPr>
      <w:r>
        <w:rPr>
          <w:rStyle w:val="a8"/>
        </w:rPr>
        <w:t>III. Проведение промежуточной аттестации по общеобразовательным дисциплинам п</w:t>
      </w:r>
      <w:r w:rsidR="005B52E6">
        <w:rPr>
          <w:rStyle w:val="a8"/>
        </w:rPr>
        <w:t xml:space="preserve">ри реализации программ среднего </w:t>
      </w:r>
      <w:r>
        <w:rPr>
          <w:rStyle w:val="a8"/>
        </w:rPr>
        <w:t>общего образования в пределах профессионал</w:t>
      </w:r>
      <w:r>
        <w:rPr>
          <w:rStyle w:val="a8"/>
        </w:rPr>
        <w:t>ь</w:t>
      </w:r>
      <w:r>
        <w:rPr>
          <w:rStyle w:val="a8"/>
        </w:rPr>
        <w:t>ных образовательных программ СПО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3.1. Итоговый контроль по результатам освоения студентами программы среднего (полного) общего образования проводится в форме дифференцированных зачётов (зачёт с оценкой) и экзаменов.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Экзамены проводятся за счёт времени, выделяемого ФГОС СПО на промежуточную аттестацию, дифференцированные зачёты – за счёт учебного времени, выделяемого на изучение соответствующей учебной дисциплины.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3.2. Дифференцированные зачёты и экзамены по всем учебным дисциплинам общео</w:t>
      </w:r>
      <w:r>
        <w:t>б</w:t>
      </w:r>
      <w:r>
        <w:t>разовательного цикла ОПОП СПО (за исключением иностранных языков) проводятся на русском языке.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3.3. Дифференцированные зачёты с учетом специфики учебной дисциплины могут проводиться в форме  письменной  контрольной работы, изложения, изложения с творч</w:t>
      </w:r>
      <w:r>
        <w:t>е</w:t>
      </w:r>
      <w:r>
        <w:t>ским заданием, сочинения, тестирования, опроса обучающихся в устной форме, а также с привлечением компьютерных технологий, как подведение итогов рейтинговой формы контроля и в других формах.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lastRenderedPageBreak/>
        <w:t>Конкретные формы проведения дифференцированных зачётов  определяются преп</w:t>
      </w:r>
      <w:r>
        <w:t>о</w:t>
      </w:r>
      <w:r>
        <w:t>давателем, согласовываются с кафедрой и фиксируются в рабочей программе соответс</w:t>
      </w:r>
      <w:r>
        <w:t>т</w:t>
      </w:r>
      <w:r>
        <w:t>вующей  учебной дисциплины.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3.4. Обязательные экзамены проводятся по русскому языку, математике и по одной из профильных учебных дисциплин общеобразовательного цикла, выбор которой согласуе</w:t>
      </w:r>
      <w:r>
        <w:t>т</w:t>
      </w:r>
      <w:r>
        <w:t>ся со студентами. На усмотрение Г</w:t>
      </w:r>
      <w:r w:rsidR="005B52E6">
        <w:t>П</w:t>
      </w:r>
      <w:r w:rsidR="008E4185">
        <w:t>ОУ ТАПТ</w:t>
      </w:r>
      <w:r>
        <w:t xml:space="preserve">  по другим дисциплинам общеобразов</w:t>
      </w:r>
      <w:r>
        <w:t>а</w:t>
      </w:r>
      <w:r>
        <w:t>тельного цикла  могут проводиться экзамены.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По завершению освоения студентами всех остальных дисциплин общеобразовател</w:t>
      </w:r>
      <w:r>
        <w:t>ь</w:t>
      </w:r>
      <w:r>
        <w:t>ного цикла ОПОП СПО проводятся дифференцированные зачеты.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Экзамены по русскому языку и математике проводятся в письменной форме, по пр</w:t>
      </w:r>
      <w:r>
        <w:t>о</w:t>
      </w:r>
      <w:r>
        <w:t xml:space="preserve">фильной дисциплине – в устной либо письменной форме (по усмотрению </w:t>
      </w:r>
      <w:r w:rsidR="008E4185">
        <w:t>Г</w:t>
      </w:r>
      <w:r w:rsidR="005B52E6">
        <w:t>П</w:t>
      </w:r>
      <w:r w:rsidR="008E4185">
        <w:t>ОУ ТАПТ</w:t>
      </w:r>
      <w:r>
        <w:t>).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На выполнение письменной экзаменационной работы по русскому языку и математ</w:t>
      </w:r>
      <w:r>
        <w:t>и</w:t>
      </w:r>
      <w:r>
        <w:t>ке студенту дается 4  астрономических часа (240 минут).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Экзамен по русскому языку проводится в форме тестирования или изложения с тво</w:t>
      </w:r>
      <w:r>
        <w:t>р</w:t>
      </w:r>
      <w:r>
        <w:t xml:space="preserve">ческим заданием; выбор  формы проведения письменного экзамена по русскому языку осуществляется по усмотрению </w:t>
      </w:r>
      <w:r w:rsidR="008E4185">
        <w:t>Г</w:t>
      </w:r>
      <w:r w:rsidR="005B52E6">
        <w:t>П</w:t>
      </w:r>
      <w:r w:rsidR="008E4185">
        <w:t>ОУ ТАПТ</w:t>
      </w:r>
      <w:r>
        <w:t>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Экзамен  по математике проводится в форме тестирования или контрольной работы; выбор  формы проведения письменного экзамена по математике осуществляется по у</w:t>
      </w:r>
      <w:r>
        <w:t>с</w:t>
      </w:r>
      <w:r>
        <w:t xml:space="preserve">мотрению </w:t>
      </w:r>
      <w:r w:rsidR="005B52E6">
        <w:t xml:space="preserve">ГПОУ </w:t>
      </w:r>
      <w:r w:rsidR="008E4185">
        <w:t>ТАПТ</w:t>
      </w:r>
      <w:r>
        <w:t>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 xml:space="preserve">3.5. Для проведения экзаменов в </w:t>
      </w:r>
      <w:r w:rsidR="005B52E6">
        <w:t xml:space="preserve">ГПОУ </w:t>
      </w:r>
      <w:r w:rsidR="008E4185">
        <w:t xml:space="preserve">ТАПТ </w:t>
      </w:r>
      <w:r>
        <w:t>организуется экзаменационная сессия, которая может проводиться концентрировано или рассредоточено.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Если промежуточная аттестация проводится рассредоточено, то  экзамены  проводя</w:t>
      </w:r>
      <w:r>
        <w:t>т</w:t>
      </w:r>
      <w:r>
        <w:t>ся в день, освобожденный от других форм учебной нагрузки. Если промежуточная атт</w:t>
      </w:r>
      <w:r>
        <w:t>е</w:t>
      </w:r>
      <w:r>
        <w:t>стация проводится концентрировано, то между экзаменами предусматривается не менее 2-х дней, которые могут быть использованы на проведение консультаций или подготовку к экзаменам. Первый экзамен может быть проведен в первый день экзаменационной сессии.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3.6. Для организации и проведения экзаменов по итогам освоения программы средн</w:t>
      </w:r>
      <w:r>
        <w:t>е</w:t>
      </w:r>
      <w:r>
        <w:t xml:space="preserve">го общего образования в </w:t>
      </w:r>
      <w:r w:rsidR="005B52E6">
        <w:t>ГПОУ</w:t>
      </w:r>
      <w:r w:rsidR="008E4185">
        <w:t xml:space="preserve"> ТАПТ </w:t>
      </w:r>
      <w:r>
        <w:t>создаются экзаменационные и конфликтные к</w:t>
      </w:r>
      <w:r>
        <w:t>о</w:t>
      </w:r>
      <w:r>
        <w:t>миссии.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Экзаменационные комиссии осуществляют подготовку экзаменационных материалов, организацию и проведение письменных экзаменов по русскому языку, математике, пр</w:t>
      </w:r>
      <w:r>
        <w:t>о</w:t>
      </w:r>
      <w:r>
        <w:t>фильной учебной дисциплине (если он проводится в письменной форме), прием устного экзамена по профильной учебной дисциплине (если он проводится в устной форме) и пр</w:t>
      </w:r>
      <w:r>
        <w:t>о</w:t>
      </w:r>
      <w:r>
        <w:t>верку письменных экзаменационных работ, оценивание и утверждение результатов всех  экзаменов.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Конфликтные комиссии обеспечивают объективность оценивания экзаменационных работ и разрешение спорных вопросов, возникающих при проведении экзаменов.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 xml:space="preserve">3.7. Конкретные сроки проведения экзаменов по результатам освоения программы среднего общего образования устанавливаются  </w:t>
      </w:r>
      <w:r w:rsidR="005B52E6">
        <w:t xml:space="preserve">ГПОУ </w:t>
      </w:r>
      <w:r w:rsidR="00C55A85">
        <w:t>ТАПТ</w:t>
      </w:r>
      <w:r>
        <w:t>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Результаты экзаменов (полученные оценки) сообщаются студентам не позднее, чем через два дня после сдачи экзаменов.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 xml:space="preserve">3.8. Для студентов </w:t>
      </w:r>
      <w:r w:rsidR="00C55A85">
        <w:t xml:space="preserve"> </w:t>
      </w:r>
      <w:r w:rsidR="005B52E6">
        <w:t xml:space="preserve">ГПОУ </w:t>
      </w:r>
      <w:r w:rsidR="00C55A85">
        <w:t>ТАПТ</w:t>
      </w:r>
      <w:r>
        <w:t>, пропустивших экзамены по дисциплинам общео</w:t>
      </w:r>
      <w:r>
        <w:t>б</w:t>
      </w:r>
      <w:r>
        <w:t>разовательного цикла ОПОП по уважительным причинам, предусматриваются дополн</w:t>
      </w:r>
      <w:r>
        <w:t>и</w:t>
      </w:r>
      <w:r>
        <w:t>тельные сроки их проведения.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3.9. Для студентов</w:t>
      </w:r>
      <w:r w:rsidR="00C55A85">
        <w:t xml:space="preserve"> </w:t>
      </w:r>
      <w:r w:rsidR="005B52E6">
        <w:t xml:space="preserve">ГПОУ </w:t>
      </w:r>
      <w:r w:rsidR="00C55A85">
        <w:t>ТАПТ</w:t>
      </w:r>
      <w:r>
        <w:t>,  получивших неудовлетворительную оценку на  э</w:t>
      </w:r>
      <w:r>
        <w:t>к</w:t>
      </w:r>
      <w:r>
        <w:t>замене по одной (двум) из дисциплин общеобразовательного цикла ОПОП и допущенных повторно к экзаменам, также предусматриваются дополнительные сроки проведения  э</w:t>
      </w:r>
      <w:r>
        <w:t>к</w:t>
      </w:r>
      <w:r>
        <w:t>заменов по соответствующей дисциплине (в том же году).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 xml:space="preserve">3.10. Дополнительные сроки проведения экзаменов  устанавливаются </w:t>
      </w:r>
      <w:r w:rsidR="005B52E6">
        <w:t xml:space="preserve">ГПОУ </w:t>
      </w:r>
      <w:r w:rsidR="00C55A85">
        <w:t>ТАПТ</w:t>
      </w:r>
      <w:r>
        <w:t>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3.11. Расписание экзаменов по учебным дисциплинам общеобразовательного цикла (если экзаменационная сессия проводится концентрировано) должно быть составлено т</w:t>
      </w:r>
      <w:r>
        <w:t>а</w:t>
      </w:r>
      <w:r>
        <w:lastRenderedPageBreak/>
        <w:t>ким образом, чтобы интервал между ними для каждого обучающегося составлял не менее двух дней (за исключением экзаменов, проводимых в дополнительные сроки).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3.12. При проведении экзаменов должна быть предусмотрена возможность подачи студентами апелляции в конфликтную комиссию и ознакомления его при рассмотрении апелляции с выполненной им письменной экзаменационной работой.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Студенты</w:t>
      </w:r>
      <w:r w:rsidR="00C55A85">
        <w:t xml:space="preserve"> </w:t>
      </w:r>
      <w:r w:rsidR="005B52E6">
        <w:t xml:space="preserve">ГПОУ </w:t>
      </w:r>
      <w:r w:rsidR="00C55A85">
        <w:t xml:space="preserve">ТАПТ </w:t>
      </w:r>
      <w:r>
        <w:t>вправе подать апелляцию, как по процедуре экзаменов, так и о несогласии с полученными оценками.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При рассмотрении апелляции проверка изложенных в ней фактов не может пров</w:t>
      </w:r>
      <w:r>
        <w:t>о</w:t>
      </w:r>
      <w:r>
        <w:t>диться лицами, принимавшими участие в организации и проведении экзамена по соотве</w:t>
      </w:r>
      <w:r>
        <w:t>т</w:t>
      </w:r>
      <w:r>
        <w:t>ствующей общеобразовательной дисциплине, либо ранее проверявшими письменную э</w:t>
      </w:r>
      <w:r>
        <w:t>к</w:t>
      </w:r>
      <w:r>
        <w:t>заменационную работу студента, подавшего апелляцию. Решение апелляционной коми</w:t>
      </w:r>
      <w:r>
        <w:t>с</w:t>
      </w:r>
      <w:r>
        <w:t>сии сообщается студенту через день после подачи апелляции.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3.13. Содержание экзаменационных работ для  проведения экзаменов по русскому языку и математике должно отвечать  требованиям к уровню подготовки выпускников, предусмотренных государственным образовательным стандартом среднего (полного) о</w:t>
      </w:r>
      <w:r>
        <w:t>б</w:t>
      </w:r>
      <w:r>
        <w:t>щего образования по соответствующей учебной дисциплине базового уровня.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3.14. Содержание экзаменационных работ для проведения письменных  экзаменов (русский язык, математика) и критерии оценивания результатов их выполнения разраб</w:t>
      </w:r>
      <w:r>
        <w:t>а</w:t>
      </w:r>
      <w:r>
        <w:t xml:space="preserve">тываются </w:t>
      </w:r>
      <w:r w:rsidR="005B52E6">
        <w:t xml:space="preserve">ГПОУ </w:t>
      </w:r>
      <w:r w:rsidR="00C55A85">
        <w:t xml:space="preserve">ТАПТ </w:t>
      </w:r>
      <w:r>
        <w:t>на основании методических рекомендаций ГОУ «КРИРПО», ра</w:t>
      </w:r>
      <w:r>
        <w:t>с</w:t>
      </w:r>
      <w:r>
        <w:t>сматриваются и согл</w:t>
      </w:r>
      <w:r w:rsidR="00C55A85">
        <w:t>асовываются на заседаниях цикловых методических комиссий</w:t>
      </w:r>
      <w:r>
        <w:t>, у</w:t>
      </w:r>
      <w:r>
        <w:t>т</w:t>
      </w:r>
      <w:r>
        <w:t>верждаются руководителем образовательного учреждения и проходят внешнюю рецензию в другом образовательном учреждении.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3.15. При составлении экзаменационных работ для проведения письменных экзаменов по русскому языку в форме тестирования и по математике в форме тестирования или ко</w:t>
      </w:r>
      <w:r>
        <w:t>н</w:t>
      </w:r>
      <w:r>
        <w:t>трольной работы формируются две части: обязательная, в которую включаются  задания минимально обязательного уровня, правильное выполнение которых достаточно для п</w:t>
      </w:r>
      <w:r>
        <w:t>о</w:t>
      </w:r>
      <w:r>
        <w:t>лучения удовлетворительной оценки, и дополнительная часть с более сложными задани</w:t>
      </w:r>
      <w:r>
        <w:t>я</w:t>
      </w:r>
      <w:r>
        <w:t>ми, выполнение которых позволяет нарастить удовлетворительную оценку до 4 или 5, а также критерии оценивания результатов для получения каждой из положительных оценок (3, 4, 5).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3.16. Содержание экзаменационных материалов для проведения экзамена по пр</w:t>
      </w:r>
      <w:r>
        <w:t>о</w:t>
      </w:r>
      <w:r>
        <w:t xml:space="preserve">фильной учебной дисциплине общеобразовательного цикла ОПОП разрабатывается </w:t>
      </w:r>
      <w:r w:rsidR="005B52E6">
        <w:t>ГПОУ</w:t>
      </w:r>
      <w:r w:rsidR="00C55A85">
        <w:t xml:space="preserve"> ТАПТ </w:t>
      </w:r>
      <w:r>
        <w:t>с учетом требований к подготовке выпускников, предусмотренных госуда</w:t>
      </w:r>
      <w:r>
        <w:t>р</w:t>
      </w:r>
      <w:r>
        <w:t>ственным образовательным стандартом среднего общего образования по соответству</w:t>
      </w:r>
      <w:r>
        <w:t>ю</w:t>
      </w:r>
      <w:r>
        <w:t>щей учебной дисциплине базового уровня и соответственно примерной программой по этой общеобразовательной дисциплине. Утверждаются директором.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3.17. При подведении результатов экзаменов используется пятибалльная система оценки.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3.18. Оценки по результатам проверки выполнения письменных экзаменационных р</w:t>
      </w:r>
      <w:r>
        <w:t>а</w:t>
      </w:r>
      <w:r>
        <w:t>бот по русскому языку и математике выставляются согласно критериям, которые пре</w:t>
      </w:r>
      <w:r>
        <w:t>д</w:t>
      </w:r>
      <w:r>
        <w:t>ставляются вместе с текстами письменных экзаменационных работ и открыты для студе</w:t>
      </w:r>
      <w:r>
        <w:t>н</w:t>
      </w:r>
      <w:r>
        <w:t>тов во время проведения экзамена.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3.19. Результаты экзаменов признаются удовлетворительными в случае, если студент по русскому языку, математике и одной из профильных учебных  дисциплин  при сдаче экзаменов  получил оценки не ниже удовлетворительных (трех баллов).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3.20. Оценки, полученные на экзамене по русскому языку, математике,  профильной учебной дисциплине (по которой сдавался экзамен) и остальным учебным  дисциплинам общеобразовательного цикла ОПОП СПО, по которым  проводились дифференцирова</w:t>
      </w:r>
      <w:r>
        <w:t>н</w:t>
      </w:r>
      <w:r>
        <w:t>ные зачеты, определяются как итоговые оценки  и выставляются в зачетной книжке об</w:t>
      </w:r>
      <w:r>
        <w:t>у</w:t>
      </w:r>
      <w:r>
        <w:t>чающегося и в приложении к диплому.</w:t>
      </w:r>
    </w:p>
    <w:p w:rsidR="003727F4" w:rsidRDefault="003727F4" w:rsidP="005F50FE">
      <w:pPr>
        <w:pStyle w:val="a7"/>
        <w:spacing w:before="0" w:beforeAutospacing="0" w:after="0" w:afterAutospacing="0"/>
        <w:ind w:firstLine="426"/>
        <w:jc w:val="both"/>
      </w:pPr>
      <w:r>
        <w:t>3.21</w:t>
      </w:r>
      <w:r w:rsidR="004D4E6C">
        <w:t xml:space="preserve">. </w:t>
      </w:r>
      <w:r>
        <w:t xml:space="preserve">Обучающиеся и выпускники техникума, освоившие программу среднего общего образования, имеют право пройти государственную итоговую аттестацию в формах: ЕГЭ </w:t>
      </w:r>
      <w:r>
        <w:lastRenderedPageBreak/>
        <w:t>или ГВЭ в образовательных организациях имеющих государственную аккредитацию по образовательной программе среднего общего образования.</w:t>
      </w:r>
    </w:p>
    <w:p w:rsidR="004D4E6C" w:rsidRDefault="004D4E6C" w:rsidP="004D4E6C">
      <w:pPr>
        <w:pStyle w:val="a7"/>
        <w:jc w:val="center"/>
      </w:pPr>
      <w:r>
        <w:rPr>
          <w:rStyle w:val="a8"/>
        </w:rPr>
        <w:t>IV. Проведение зачета и дифференцированного зачета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4.1. Промежуточная аттестация в форме зачета, дифференцированного зачета пров</w:t>
      </w:r>
      <w:r>
        <w:t>о</w:t>
      </w:r>
      <w:r>
        <w:t>дится за счет часов, отведенных на освоение соответствующей учебной дисциплины или профессионального модуля.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 xml:space="preserve">4.2. 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</w:t>
      </w:r>
      <w:r w:rsidR="005F50FE">
        <w:t>цикловой методической комиссии</w:t>
      </w:r>
      <w:r>
        <w:t xml:space="preserve"> и утверждаются заместителем директора по учебной работе.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4.3. При проведении зачета уровень подготовки студента фиксируется в зачетной книжке словом «зачет». При проведении дифференцированного зачета уровень подгото</w:t>
      </w:r>
      <w:r>
        <w:t>в</w:t>
      </w:r>
      <w:r>
        <w:t>ки студента оценивается в баллах: 5 (отлично), 4 (хорошо), 3 (удовлетворительно), 2 (н</w:t>
      </w:r>
      <w:r>
        <w:t>е</w:t>
      </w:r>
      <w:r>
        <w:t>удовлетворительно).</w:t>
      </w:r>
    </w:p>
    <w:p w:rsidR="004D4E6C" w:rsidRDefault="004D4E6C" w:rsidP="005F50FE">
      <w:pPr>
        <w:pStyle w:val="a7"/>
        <w:spacing w:before="0" w:beforeAutospacing="0" w:after="0" w:afterAutospacing="0"/>
        <w:ind w:firstLine="426"/>
        <w:jc w:val="both"/>
      </w:pPr>
      <w:r>
        <w:t>Оценка, полученная на дифференцированном зачете, заносится в зачетную книжку студента</w:t>
      </w:r>
      <w:r w:rsidR="005F50FE">
        <w:t>, обучающегося</w:t>
      </w:r>
      <w:r>
        <w:t xml:space="preserve"> (кроме неудовлетворительной).</w:t>
      </w:r>
    </w:p>
    <w:p w:rsidR="004D4E6C" w:rsidRDefault="004D4E6C" w:rsidP="004D4E6C">
      <w:pPr>
        <w:pStyle w:val="a7"/>
        <w:jc w:val="center"/>
      </w:pPr>
      <w:r>
        <w:rPr>
          <w:rStyle w:val="a8"/>
        </w:rPr>
        <w:t>V. Проведение экзамена и экзамена (квалификационного)</w:t>
      </w:r>
    </w:p>
    <w:p w:rsidR="004D4E6C" w:rsidRDefault="004D4E6C" w:rsidP="005F50FE">
      <w:pPr>
        <w:pStyle w:val="a7"/>
        <w:spacing w:before="0" w:beforeAutospacing="0" w:after="0" w:afterAutospacing="0"/>
        <w:ind w:firstLine="567"/>
        <w:jc w:val="both"/>
      </w:pPr>
      <w:r>
        <w:t>5.1. Экзамены проводятся как в период экзаменационных сессий (концентрировано), так и в день, освобожденный от других форм учебной нагрузки (рассредоточено) по око</w:t>
      </w:r>
      <w:r>
        <w:t>н</w:t>
      </w:r>
      <w:r>
        <w:t>чанию изучения учебной дисциплины или составной части профессионального модуля, при  этом предусматривается  не менее 2 дней между ними. Это время используется как на самостоятельную подготовку к экзаменам, так и на проведение консультаций. На пром</w:t>
      </w:r>
      <w:r>
        <w:t>е</w:t>
      </w:r>
      <w:r>
        <w:t>жуточную аттестацию в форме экзамена и экзамена (квалификационного) рекомендуется отводить не более 1 недели (36 часов) в семестр.</w:t>
      </w:r>
    </w:p>
    <w:p w:rsidR="004D4E6C" w:rsidRDefault="00236721" w:rsidP="005F50FE">
      <w:pPr>
        <w:pStyle w:val="a7"/>
        <w:spacing w:before="0" w:beforeAutospacing="0" w:after="0" w:afterAutospacing="0"/>
        <w:ind w:firstLine="567"/>
        <w:jc w:val="both"/>
      </w:pPr>
      <w:r>
        <w:t>Г</w:t>
      </w:r>
      <w:r w:rsidR="004D4E6C">
        <w:t xml:space="preserve">рафик проведения экзаменов утверждается директором </w:t>
      </w:r>
      <w:r w:rsidR="005B52E6">
        <w:t xml:space="preserve">ГПОУ </w:t>
      </w:r>
      <w:r w:rsidR="005F50FE">
        <w:t>ТАПТ</w:t>
      </w:r>
      <w:r w:rsidR="004D4E6C">
        <w:t>, или лицом его заменяющим, и доводится до сведения студентов</w:t>
      </w:r>
      <w:r w:rsidR="005F50FE">
        <w:t xml:space="preserve">, обучающихся </w:t>
      </w:r>
      <w:r w:rsidR="004D4E6C">
        <w:t xml:space="preserve"> не менее чем за две недели до начала экзаменационной сессии.</w:t>
      </w:r>
    </w:p>
    <w:p w:rsidR="004D4E6C" w:rsidRDefault="004D4E6C" w:rsidP="005F50FE">
      <w:pPr>
        <w:pStyle w:val="a7"/>
        <w:spacing w:before="0" w:beforeAutospacing="0" w:after="0" w:afterAutospacing="0"/>
        <w:ind w:firstLine="567"/>
        <w:jc w:val="both"/>
      </w:pPr>
      <w:r>
        <w:t>5.2. Промежуточная аттестация в форме экзамена и экзамена (квалификационного) проводится в день, освобожденный от других форм учебной нагрузки.</w:t>
      </w:r>
    </w:p>
    <w:p w:rsidR="004D4E6C" w:rsidRDefault="004D4E6C" w:rsidP="005F50FE">
      <w:pPr>
        <w:pStyle w:val="a7"/>
        <w:spacing w:before="0" w:beforeAutospacing="0" w:after="0" w:afterAutospacing="0"/>
        <w:ind w:firstLine="567"/>
        <w:jc w:val="both"/>
      </w:pPr>
      <w:r>
        <w:t>5.3. Для аттестации студентов</w:t>
      </w:r>
      <w:r w:rsidR="005F50FE">
        <w:t xml:space="preserve">, обучающихся </w:t>
      </w:r>
      <w:r>
        <w:t xml:space="preserve"> на соответствие их персональных </w:t>
      </w:r>
      <w:r w:rsidR="005B52E6">
        <w:t>до</w:t>
      </w:r>
      <w:r w:rsidR="005B52E6">
        <w:t>с</w:t>
      </w:r>
      <w:r>
        <w:t>тижений (общих и профессиональных компетенций) требованиям соответствующей ОПОП создаются фонды оценочных средств, позволяющие оценить знания, умения и о</w:t>
      </w:r>
      <w:r>
        <w:t>с</w:t>
      </w:r>
      <w:r>
        <w:t>военные компетенции.</w:t>
      </w:r>
    </w:p>
    <w:p w:rsidR="004D4E6C" w:rsidRDefault="004D4E6C" w:rsidP="005F50FE">
      <w:pPr>
        <w:pStyle w:val="a7"/>
        <w:spacing w:before="0" w:beforeAutospacing="0" w:after="0" w:afterAutospacing="0"/>
        <w:ind w:firstLine="567"/>
        <w:jc w:val="both"/>
      </w:pPr>
      <w:r>
        <w:t>Фонды оценочных средств формируются из контрольно-оценочных средств учебных дисциплин и профессиональных модулей соответствующей ОПОП.</w:t>
      </w:r>
    </w:p>
    <w:p w:rsidR="004D4E6C" w:rsidRDefault="004D4E6C" w:rsidP="005F50FE">
      <w:pPr>
        <w:pStyle w:val="a7"/>
        <w:spacing w:before="0" w:beforeAutospacing="0" w:after="0" w:afterAutospacing="0"/>
        <w:ind w:firstLine="567"/>
        <w:jc w:val="both"/>
      </w:pPr>
      <w:r>
        <w:t xml:space="preserve">Комплекты контрольно-оценочных средств разрабатываются  </w:t>
      </w:r>
      <w:r w:rsidR="005B52E6">
        <w:t xml:space="preserve">ГПОУ </w:t>
      </w:r>
      <w:r w:rsidR="005F50FE">
        <w:t>ТАПТ</w:t>
      </w:r>
      <w:r>
        <w:t>, ра</w:t>
      </w:r>
      <w:r>
        <w:t>с</w:t>
      </w:r>
      <w:r>
        <w:t xml:space="preserve">сматриваются и согласовываются на заседаниях </w:t>
      </w:r>
      <w:r w:rsidR="005F50FE">
        <w:t>цикловых методических комиссий</w:t>
      </w:r>
      <w:r>
        <w:t>, у</w:t>
      </w:r>
      <w:r>
        <w:t>т</w:t>
      </w:r>
      <w:r>
        <w:t>верждаются руководителем образовательного учреждения или заместителем директора по учебной работе  и проходят согласование с представителями работодателей.</w:t>
      </w:r>
    </w:p>
    <w:p w:rsidR="004D4E6C" w:rsidRDefault="004D4E6C" w:rsidP="005F50FE">
      <w:pPr>
        <w:pStyle w:val="a7"/>
        <w:spacing w:before="0" w:beforeAutospacing="0" w:after="0" w:afterAutospacing="0"/>
        <w:ind w:firstLine="567"/>
        <w:jc w:val="both"/>
      </w:pPr>
      <w:r>
        <w:t>5.4. Форма проведения экзамена по дисциплине и экзамена (квалификационного) у</w:t>
      </w:r>
      <w:r>
        <w:t>с</w:t>
      </w:r>
      <w:r>
        <w:t xml:space="preserve">танавливается </w:t>
      </w:r>
      <w:r w:rsidR="00412B0A">
        <w:t>ГПОУ</w:t>
      </w:r>
      <w:r w:rsidR="005F50FE">
        <w:t xml:space="preserve"> ТАПТ </w:t>
      </w:r>
      <w:r>
        <w:t>и доводится до сведения обучающихся в начале соответс</w:t>
      </w:r>
      <w:r>
        <w:t>т</w:t>
      </w:r>
      <w:r>
        <w:t>вующего семестра.</w:t>
      </w:r>
    </w:p>
    <w:p w:rsidR="005B52E6" w:rsidRDefault="005B52E6" w:rsidP="005F50FE">
      <w:pPr>
        <w:pStyle w:val="a7"/>
        <w:jc w:val="center"/>
        <w:rPr>
          <w:rStyle w:val="a8"/>
        </w:rPr>
      </w:pPr>
    </w:p>
    <w:p w:rsidR="005B52E6" w:rsidRDefault="005B52E6" w:rsidP="005F50FE">
      <w:pPr>
        <w:pStyle w:val="a7"/>
        <w:jc w:val="center"/>
        <w:rPr>
          <w:rStyle w:val="a8"/>
        </w:rPr>
      </w:pPr>
    </w:p>
    <w:p w:rsidR="004D4E6C" w:rsidRDefault="004D4E6C" w:rsidP="005F50FE">
      <w:pPr>
        <w:pStyle w:val="a7"/>
        <w:jc w:val="center"/>
      </w:pPr>
      <w:r>
        <w:rPr>
          <w:rStyle w:val="a8"/>
        </w:rPr>
        <w:t>Проведение экзамена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lastRenderedPageBreak/>
        <w:t>5.5. К началу проведения экзамена по учебной дисциплине должны быть подготовлены следующие документы: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экзаменационные билеты (контрольно-оценочные средства);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наглядные пособия, материалы справочного характера, нормативные документы и о</w:t>
      </w:r>
      <w:r>
        <w:t>б</w:t>
      </w:r>
      <w:r>
        <w:t>разцы техники, разрешенные к использованию на экзамене;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экзаменационная ведомость;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журнал учебных занятий;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зачетные книжки.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5.6. Экзамен проводится в специально подготовленных помещениях.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5.6.1. На подготовку устного задания по билету студенту</w:t>
      </w:r>
      <w:r w:rsidR="005F50FE">
        <w:t>, обучающемуся</w:t>
      </w:r>
      <w:r>
        <w:t xml:space="preserve"> отводится не более 30 минут.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 xml:space="preserve">На сдачу устного экзамена предусматривается не более одной трети академического часа на каждого студента, на сдачу письменного экзамена </w:t>
      </w:r>
      <w:r w:rsidR="00C90F45">
        <w:t>–</w:t>
      </w:r>
      <w:r>
        <w:t xml:space="preserve"> не менее трех часов на уче</w:t>
      </w:r>
      <w:r>
        <w:t>б</w:t>
      </w:r>
      <w:r>
        <w:t>ную группу.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Экзамен принимается преподавателем, который вел учебные занятия по данной дисц</w:t>
      </w:r>
      <w:r>
        <w:t>и</w:t>
      </w:r>
      <w:r>
        <w:t>плине или МДК в экзаменуемой группе.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Экзамены по МДК, связанному с прослушиванием, просмотром учебных работ, выпо</w:t>
      </w:r>
      <w:r>
        <w:t>л</w:t>
      </w:r>
      <w:r>
        <w:t xml:space="preserve">нением практических заданий, спортивными выступлениями и т.п., принимаются двумя </w:t>
      </w:r>
      <w:r w:rsidR="00C90F45">
        <w:t>–</w:t>
      </w:r>
      <w:r>
        <w:t xml:space="preserve"> тремя преподавателями соответствующей кафедры. На их проведение предусматривается фактически затраченное время, но не более одной трети академического часа каждому преподавателю на каждого обучающегося.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5.7. В критерии оценки уровня подготовки студента входят: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уровень освоения студентом материала, предусмотренного рабочей программой по учебной дисциплине или МДК;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умение студента использовать теоретические знания при выполнении практических заданий;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обоснованность, четкость, краткость изложения устного ответа или качественное в</w:t>
      </w:r>
      <w:r>
        <w:t>ы</w:t>
      </w:r>
      <w:r>
        <w:t>полнение практического задания.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Уровень подготовки студента оценивается в баллах: 5 (отлично), 4 (хорошо), 3 (удовл</w:t>
      </w:r>
      <w:r>
        <w:t>е</w:t>
      </w:r>
      <w:r>
        <w:t>творительно), 2 (неудовлетворительно).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5.8. Оценка, полученная на экзамене, заносится преподавателем в зачетную книжку студента (кроме неудовлетворительной) и экзаменационную ведомость (в том числе и н</w:t>
      </w:r>
      <w:r>
        <w:t>е</w:t>
      </w:r>
      <w:r>
        <w:t>удовлетворительные). В случае неявки студента на экзамены преподавателем в экзамен</w:t>
      </w:r>
      <w:r>
        <w:t>а</w:t>
      </w:r>
      <w:r>
        <w:t>ционной ведомости делается отметка «не явился».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Экзаменационная оценка по учебной дисциплине или МДК за текущий семестр являе</w:t>
      </w:r>
      <w:r>
        <w:t>т</w:t>
      </w:r>
      <w:r>
        <w:t>ся итоговой независимо от полученных в семестре оценок текущего контроля по учебной дисциплине или МДК и выставляется в приложении к диплому.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5.9. По завершении всех экзаменов допускается пересдача экзамена, по которому ст</w:t>
      </w:r>
      <w:r>
        <w:t>у</w:t>
      </w:r>
      <w:r>
        <w:t>дент</w:t>
      </w:r>
      <w:r w:rsidR="005F50FE">
        <w:t xml:space="preserve">, обучающийся </w:t>
      </w:r>
      <w:r>
        <w:t xml:space="preserve"> получил неудовлетворительную оценку. С целью повышения оценки допускается повторная сдача экзамена. Условия пересдачи и повторной сдачи экзамена определяются согласно VI разделу настоящего Положения.</w:t>
      </w:r>
    </w:p>
    <w:p w:rsidR="004D4E6C" w:rsidRDefault="004D4E6C" w:rsidP="005F50FE">
      <w:pPr>
        <w:pStyle w:val="a7"/>
        <w:jc w:val="center"/>
      </w:pPr>
      <w:r>
        <w:rPr>
          <w:rStyle w:val="a8"/>
        </w:rPr>
        <w:t>Проведение экзамена (квалификационного)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5.10. Целью проведения экзамена (квалификационного) является подтверждение сфо</w:t>
      </w:r>
      <w:r>
        <w:t>р</w:t>
      </w:r>
      <w:r>
        <w:t>мированности у студента</w:t>
      </w:r>
      <w:r w:rsidR="005F50FE">
        <w:t xml:space="preserve">, обучающегося </w:t>
      </w:r>
      <w:r>
        <w:t xml:space="preserve"> всех общих и профессиональных компетенций, входящих в состав профессионального модуля.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 xml:space="preserve">5.11. Для проведения экзамена (квалификационного) приказом </w:t>
      </w:r>
      <w:r w:rsidR="005B52E6">
        <w:t>ГПОУ</w:t>
      </w:r>
      <w:r w:rsidR="005F50FE">
        <w:t xml:space="preserve"> ТАПТ </w:t>
      </w:r>
      <w:r>
        <w:t xml:space="preserve">создается комиссия в количестве не </w:t>
      </w:r>
      <w:r w:rsidR="00236721">
        <w:t>мене</w:t>
      </w:r>
      <w:r>
        <w:t xml:space="preserve">е 5 человек, в состав которой включается председатель (представитель </w:t>
      </w:r>
      <w:r w:rsidR="00236721">
        <w:t>сообщества работодателей</w:t>
      </w:r>
      <w:r>
        <w:t>), ведущие преподаватели и представители р</w:t>
      </w:r>
      <w:r>
        <w:t>а</w:t>
      </w:r>
      <w:r>
        <w:t>ботодателей.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5.12. Экзамен (квалификационный) может проводиться в форме: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lastRenderedPageBreak/>
        <w:t>- накопительного экзамена (с учетом результатов контроля в процессе освоения пр</w:t>
      </w:r>
      <w:r>
        <w:t>о</w:t>
      </w:r>
      <w:r>
        <w:t>граммы ПМ),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комбинированного экзамена (несколько этапов проверки различных результатов),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защиты курсового проекта,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  <w:rPr>
          <w:rStyle w:val="a5"/>
        </w:rPr>
      </w:pPr>
      <w:r>
        <w:t>- защиты портфолио</w:t>
      </w:r>
      <w:r w:rsidR="00236721">
        <w:t>,</w:t>
      </w:r>
    </w:p>
    <w:p w:rsidR="00236721" w:rsidRPr="00236721" w:rsidRDefault="00236721" w:rsidP="005F50FE">
      <w:pPr>
        <w:pStyle w:val="a7"/>
        <w:spacing w:before="0" w:beforeAutospacing="0" w:after="0" w:afterAutospacing="0"/>
        <w:ind w:firstLine="284"/>
        <w:jc w:val="both"/>
        <w:rPr>
          <w:i/>
        </w:rPr>
      </w:pPr>
      <w:r w:rsidRPr="00236721">
        <w:rPr>
          <w:rStyle w:val="a5"/>
          <w:i w:val="0"/>
        </w:rPr>
        <w:t>- защиты отчета по практике</w:t>
      </w:r>
      <w:r w:rsidRPr="00236721">
        <w:rPr>
          <w:i/>
        </w:rPr>
        <w:t xml:space="preserve"> </w:t>
      </w:r>
      <w:r w:rsidRPr="00236721">
        <w:t>и т.д.</w:t>
      </w:r>
    </w:p>
    <w:p w:rsidR="004D4E6C" w:rsidRDefault="005B52E6" w:rsidP="005F50FE">
      <w:pPr>
        <w:pStyle w:val="a7"/>
        <w:spacing w:before="0" w:beforeAutospacing="0" w:after="0" w:afterAutospacing="0"/>
        <w:ind w:firstLine="284"/>
        <w:jc w:val="both"/>
      </w:pPr>
      <w:r>
        <w:t xml:space="preserve">ГПОУ </w:t>
      </w:r>
      <w:r w:rsidR="005F50FE">
        <w:t xml:space="preserve">ТАПТ </w:t>
      </w:r>
      <w:r w:rsidR="004D4E6C">
        <w:t>самостоятельно выбирает форму проведения экзамена (квалификацио</w:t>
      </w:r>
      <w:r w:rsidR="004D4E6C">
        <w:t>н</w:t>
      </w:r>
      <w:r w:rsidR="004D4E6C">
        <w:t>ного).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5.13. К началу проведения экзамена (квалификационного) должны быть подготовлены следующие документы: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задания для экзаменующихся;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пакет экзаменатора;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оценочная ведомость по профессиональному модулю (</w:t>
      </w:r>
      <w:r w:rsidR="005F50FE">
        <w:t xml:space="preserve">Приложение </w:t>
      </w:r>
      <w:r>
        <w:t>2),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аттестационный лист по практике (</w:t>
      </w:r>
      <w:r w:rsidR="005F50FE">
        <w:t>Приложение</w:t>
      </w:r>
      <w:r>
        <w:t xml:space="preserve"> 3),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экзаменационная ведомость (</w:t>
      </w:r>
      <w:r w:rsidR="005F50FE">
        <w:t>Приложение</w:t>
      </w:r>
      <w:r>
        <w:t xml:space="preserve"> 4);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журнал учебных занятий;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- зачетные книжки.</w:t>
      </w:r>
    </w:p>
    <w:p w:rsidR="004D4E6C" w:rsidRDefault="004D4E6C" w:rsidP="005F50FE">
      <w:pPr>
        <w:pStyle w:val="a7"/>
        <w:spacing w:before="0" w:beforeAutospacing="0" w:after="0" w:afterAutospacing="0"/>
        <w:ind w:firstLine="284"/>
        <w:jc w:val="both"/>
      </w:pPr>
      <w:r>
        <w:t>5.14. Итогом экзамена квалификационного является однозначное решение: «вид пр</w:t>
      </w:r>
      <w:r>
        <w:t>о</w:t>
      </w:r>
      <w:r>
        <w:t xml:space="preserve">фессиональной </w:t>
      </w:r>
      <w:r w:rsidR="00236721">
        <w:t>деятельности освоен/ не освоен». Вид профессиональной деятельности считается освоенным если студент получил на экзамен оценку не ниже «удовлетворител</w:t>
      </w:r>
      <w:r w:rsidR="00236721">
        <w:t>ь</w:t>
      </w:r>
      <w:r w:rsidR="00236721">
        <w:t>но».</w:t>
      </w:r>
      <w:r>
        <w:t xml:space="preserve"> </w:t>
      </w:r>
      <w:r w:rsidR="00236721">
        <w:t>П</w:t>
      </w:r>
      <w:r>
        <w:t>ринятое решение</w:t>
      </w:r>
      <w:r w:rsidR="00236721">
        <w:t xml:space="preserve"> и оценка</w:t>
      </w:r>
      <w:r>
        <w:t xml:space="preserve"> заносится </w:t>
      </w:r>
      <w:r w:rsidR="00236721">
        <w:t>в экзаменационную ведомость. В</w:t>
      </w:r>
      <w:r>
        <w:t xml:space="preserve"> зачетную книжку студента и в приложении к диплому</w:t>
      </w:r>
      <w:r w:rsidR="00236721">
        <w:t xml:space="preserve"> прописывается только оценка</w:t>
      </w:r>
      <w:r>
        <w:t>.</w:t>
      </w:r>
    </w:p>
    <w:p w:rsidR="004D4E6C" w:rsidRDefault="004D4E6C" w:rsidP="004D4E6C">
      <w:pPr>
        <w:pStyle w:val="a7"/>
        <w:jc w:val="center"/>
      </w:pPr>
      <w:r>
        <w:rPr>
          <w:rStyle w:val="a8"/>
        </w:rPr>
        <w:t>VI. Допуск студентов к аттестации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6.1. К аттестации (экзамену по учебным дисциплинам и экзамену квалифик</w:t>
      </w:r>
      <w:r w:rsidR="005F50FE">
        <w:t>ационному) допускаются студенты и обучающиеся,</w:t>
      </w:r>
      <w:r>
        <w:t xml:space="preserve"> освоившие все составные элементы программы профессионального модуля (МДК, учебная и производственная практика), полностью в</w:t>
      </w:r>
      <w:r>
        <w:t>ы</w:t>
      </w:r>
      <w:r>
        <w:t>полнившие все лабораторные работы и практические задания, курсовые работы  по ди</w:t>
      </w:r>
      <w:r>
        <w:t>с</w:t>
      </w:r>
      <w:r>
        <w:t>циплинам, предусмотренные рабочим учебным планом.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6.2. К аттестации могут быть допущены студенты, имеющие неудовлетворительные оценки («2») не более чем по двум дисциплинам, выносимым на аттестацию. В таком сл</w:t>
      </w:r>
      <w:r>
        <w:t>у</w:t>
      </w:r>
      <w:r>
        <w:t>чае эти студенты</w:t>
      </w:r>
      <w:r w:rsidR="005F50FE">
        <w:t xml:space="preserve"> и обучающиеся</w:t>
      </w:r>
      <w:r>
        <w:t xml:space="preserve"> аттестуются по данным дисциплинам  в сроки, устано</w:t>
      </w:r>
      <w:r>
        <w:t>в</w:t>
      </w:r>
      <w:r>
        <w:t>ленные для повторной аттестации.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6.3. К аттестации могут быть допущены также студенты</w:t>
      </w:r>
      <w:r w:rsidR="005F50FE">
        <w:t xml:space="preserve"> и обучающиеся</w:t>
      </w:r>
      <w:r>
        <w:t>, имеющие г</w:t>
      </w:r>
      <w:r>
        <w:t>о</w:t>
      </w:r>
      <w:r>
        <w:t>довые неудовлетворительные оценки («2»)  по одной–двум теоретическим дисциплинам, по которым аттестация не проводится. Таким студентам</w:t>
      </w:r>
      <w:r w:rsidR="005F50FE">
        <w:t xml:space="preserve"> </w:t>
      </w:r>
      <w:r>
        <w:t>выдают по этим дисциплинам индивидуальные задания и принимают по этим дисциплинам зачеты в сроки, установле</w:t>
      </w:r>
      <w:r>
        <w:t>н</w:t>
      </w:r>
      <w:r>
        <w:t>ные для повторной аттестации.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6.4. Вопрос о допуске студентов к аттестации обсуждается и принимается на педагог</w:t>
      </w:r>
      <w:r>
        <w:t>и</w:t>
      </w:r>
      <w:r>
        <w:t xml:space="preserve">ческом совете </w:t>
      </w:r>
      <w:r w:rsidR="005B52E6">
        <w:t xml:space="preserve">ГПОУ </w:t>
      </w:r>
      <w:r w:rsidR="005F50FE">
        <w:t>ТАПТ</w:t>
      </w:r>
      <w:r>
        <w:t xml:space="preserve">. Решение педагогического совета </w:t>
      </w:r>
      <w:r w:rsidR="005B52E6">
        <w:t xml:space="preserve">ГПОУ </w:t>
      </w:r>
      <w:r w:rsidR="005F50FE">
        <w:t xml:space="preserve">ТАПТ </w:t>
      </w:r>
      <w:r>
        <w:t>утверждается приказом директора.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6.5. Студентам</w:t>
      </w:r>
      <w:r w:rsidR="005F50FE">
        <w:t xml:space="preserve"> и обучающимся</w:t>
      </w:r>
      <w:r>
        <w:t>, не сдавшим зачёты и экзамены в установленные сроки, заместитель  директора по учебной работе своим письменным распоряжением устанавл</w:t>
      </w:r>
      <w:r>
        <w:t>и</w:t>
      </w:r>
      <w:r>
        <w:t>вает индивидуальные сроки сдачи экзаменов и зачётов с обязательством ликвидации ак</w:t>
      </w:r>
      <w:r>
        <w:t>а</w:t>
      </w:r>
      <w:r>
        <w:t>демической задолженности не позднее одного месяца после начала последующего за се</w:t>
      </w:r>
      <w:r>
        <w:t>с</w:t>
      </w:r>
      <w:r>
        <w:t>сией учебного семестра.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6.6. В случае если причиной академической задолженности студента</w:t>
      </w:r>
      <w:r w:rsidR="00DE2D5A">
        <w:t xml:space="preserve"> или обучающегося</w:t>
      </w:r>
      <w:r>
        <w:t xml:space="preserve"> являлась болезнь или другая уважительная причина (семейные обстоятельства, стихийные бедствия), документально подтвержденные соответствующим учреждением (органом, о</w:t>
      </w:r>
      <w:r>
        <w:t>р</w:t>
      </w:r>
      <w:r>
        <w:t>ганизацией), студент получает право посещения занятий последующего за сессией уче</w:t>
      </w:r>
      <w:r>
        <w:t>б</w:t>
      </w:r>
      <w:r>
        <w:lastRenderedPageBreak/>
        <w:t>ного семестра до ликвидации академической задолженности в установленные настоящим разделом сроки (не более 1 месяца).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6.7. В иных случаях студент</w:t>
      </w:r>
      <w:r w:rsidR="00DE2D5A">
        <w:t xml:space="preserve"> или обучающийся </w:t>
      </w:r>
      <w:r>
        <w:t xml:space="preserve"> не допускается к занятиям последу</w:t>
      </w:r>
      <w:r>
        <w:t>ю</w:t>
      </w:r>
      <w:r>
        <w:t>щего за сессией учебного семестра до ликвидации академической задолженности в уст</w:t>
      </w:r>
      <w:r>
        <w:t>а</w:t>
      </w:r>
      <w:r>
        <w:t>новленные настоящим пунктом сроки (не более 1 месяца).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6.8. Студенты</w:t>
      </w:r>
      <w:r w:rsidR="0032060F">
        <w:t xml:space="preserve"> и обучающиеся</w:t>
      </w:r>
      <w:r>
        <w:t xml:space="preserve">, не ликвидировавшие академическую задолженность в установленные настоящим пунктом сроки (не более 1 месяца), отчисляются </w:t>
      </w:r>
      <w:r w:rsidR="005B52E6">
        <w:t xml:space="preserve">ГПОУ </w:t>
      </w:r>
      <w:r w:rsidR="00DE2D5A">
        <w:t>ТАПТ</w:t>
      </w:r>
      <w:r>
        <w:t xml:space="preserve"> в соответствии с настоящим Положением. </w:t>
      </w:r>
    </w:p>
    <w:p w:rsidR="004D4E6C" w:rsidRDefault="004D4E6C" w:rsidP="00DE2D5A">
      <w:pPr>
        <w:pStyle w:val="a7"/>
        <w:jc w:val="center"/>
      </w:pPr>
      <w:r>
        <w:rPr>
          <w:rStyle w:val="a8"/>
        </w:rPr>
        <w:t>VII. Повторная аттестация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7.1 Повторно аттестуются студенты</w:t>
      </w:r>
      <w:r w:rsidR="00DE2D5A">
        <w:t xml:space="preserve"> и обучающиеся</w:t>
      </w:r>
      <w:r>
        <w:t>, получившие при аттестации н</w:t>
      </w:r>
      <w:r>
        <w:t>е</w:t>
      </w:r>
      <w:r>
        <w:t>удовлетворительные оценки, а также те, кто был допущен до аттестации с неудовлетвор</w:t>
      </w:r>
      <w:r>
        <w:t>и</w:t>
      </w:r>
      <w:r>
        <w:t>тельными годовыми оценками.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 xml:space="preserve">7.2 Студенты </w:t>
      </w:r>
      <w:r w:rsidR="00DE2D5A">
        <w:t xml:space="preserve">и обучающиеся </w:t>
      </w:r>
      <w:r>
        <w:t>выпускных курсов (выпускных групп) повторную атт</w:t>
      </w:r>
      <w:r>
        <w:t>е</w:t>
      </w:r>
      <w:r>
        <w:t>стацию по теоретическим предметам обязаны пройти до начала преддипломной практики, не выпускных групп – до 1 октября текущего года. В эти же сроки проходят аттестацию студенты, не проходившие ее по болезни или другим уважительным причинам.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7.3. График проведения повторной аттестации (график ликвидации задолженностей) доводится до сведения студентов</w:t>
      </w:r>
      <w:r w:rsidR="00DE2D5A">
        <w:t>, обучающихся</w:t>
      </w:r>
      <w:r>
        <w:t xml:space="preserve"> и их родителей (лиц, их заменяющих).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7.4. Результаты повторной аттестации оформляются в ведомости на пересдачу (экзам</w:t>
      </w:r>
      <w:r>
        <w:t>е</w:t>
      </w:r>
      <w:r>
        <w:t>на, зачета), которая не позднее следующего дня за днем аттестации, сдается заместителю директора по учебно</w:t>
      </w:r>
      <w:r w:rsidR="00236721">
        <w:t>-производственно</w:t>
      </w:r>
      <w:r>
        <w:t>й работе.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 xml:space="preserve">7.5. По окончании повторной аттестации педагогический совет </w:t>
      </w:r>
      <w:r w:rsidR="005B52E6">
        <w:t xml:space="preserve">ГПОУ </w:t>
      </w:r>
      <w:r w:rsidR="00DE2D5A">
        <w:t xml:space="preserve">ТАПТ </w:t>
      </w:r>
      <w:r>
        <w:t>обсуждает итоги и принимает решение о переводе студентов на следующий курс, допуске их к кв</w:t>
      </w:r>
      <w:r>
        <w:t>а</w:t>
      </w:r>
      <w:r>
        <w:t>лификационной аттестации или отчислении. Решение педагогического совета утверждае</w:t>
      </w:r>
      <w:r>
        <w:t>т</w:t>
      </w:r>
      <w:r>
        <w:t>ся приказом директора. Приказ в течение трех дней доводится до сведения студентов, их родителей (лиц, их заменяющих).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7.6. Студентам</w:t>
      </w:r>
      <w:r w:rsidR="00DE2D5A">
        <w:t xml:space="preserve"> и обучающимся </w:t>
      </w:r>
      <w:r>
        <w:t xml:space="preserve"> выпускных групп в целях получения более высокой итоговой оценки по их личному заявлению решением педагогического совета </w:t>
      </w:r>
      <w:r w:rsidR="005B52E6">
        <w:t xml:space="preserve">ГПОУ </w:t>
      </w:r>
      <w:r w:rsidR="00DE2D5A">
        <w:t>ТАПТ</w:t>
      </w:r>
      <w:r>
        <w:t xml:space="preserve"> может быть разрешено прохождение повторной аттестации в устной форме не б</w:t>
      </w:r>
      <w:r>
        <w:t>о</w:t>
      </w:r>
      <w:r>
        <w:t>лее, чем по двум из дисциплин, изучаемых на предыдущих курсах. Решение педагогич</w:t>
      </w:r>
      <w:r>
        <w:t>е</w:t>
      </w:r>
      <w:r>
        <w:t xml:space="preserve">ского совета </w:t>
      </w:r>
      <w:r w:rsidR="005B52E6">
        <w:t xml:space="preserve">ГПОУ </w:t>
      </w:r>
      <w:r w:rsidR="00DE2D5A">
        <w:t xml:space="preserve">ТАПТ </w:t>
      </w:r>
      <w:r>
        <w:t>утверждается приказом директора, в котором назначается сп</w:t>
      </w:r>
      <w:r>
        <w:t>е</w:t>
      </w:r>
      <w:r>
        <w:t>циальная комиссия по аттестации. Дифференцированный зачет (экзамен) по предмету принимает комиссия, состоящая из трех человек.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7.8 Повторная аттестация студентов  разрешается не более двух раз. В третий раз ди</w:t>
      </w:r>
      <w:r>
        <w:t>ф</w:t>
      </w:r>
      <w:r>
        <w:t xml:space="preserve">ференцированный зачет (экзамен) по дисциплине принимается комиссией, состоящей из трех человек, которая утверждается приказом директора </w:t>
      </w:r>
      <w:r w:rsidR="005B52E6">
        <w:t xml:space="preserve">ГПОУ </w:t>
      </w:r>
      <w:r w:rsidR="00DE2D5A">
        <w:t>ТАПТ</w:t>
      </w:r>
      <w:r>
        <w:t>.</w:t>
      </w:r>
    </w:p>
    <w:p w:rsidR="004D4E6C" w:rsidRDefault="004D4E6C" w:rsidP="00DE2D5A">
      <w:pPr>
        <w:pStyle w:val="a7"/>
        <w:jc w:val="center"/>
      </w:pPr>
      <w:r>
        <w:rPr>
          <w:rStyle w:val="a8"/>
        </w:rPr>
        <w:t>VIII. Отчисление студентов</w:t>
      </w:r>
      <w:r w:rsidR="00DE2D5A">
        <w:rPr>
          <w:rStyle w:val="a8"/>
        </w:rPr>
        <w:t>, обучающихся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8.1. Отчисление из числа студентов</w:t>
      </w:r>
      <w:r w:rsidR="00DE2D5A">
        <w:t xml:space="preserve"> и обучающихся</w:t>
      </w:r>
      <w:r>
        <w:t xml:space="preserve"> может быть по инициативе самого студента, по инициативе администрации </w:t>
      </w:r>
      <w:r w:rsidR="005B52E6">
        <w:t xml:space="preserve">ГПОУ </w:t>
      </w:r>
      <w:r w:rsidR="00DE2D5A">
        <w:t>ТАПТ</w:t>
      </w:r>
      <w:r>
        <w:t>, а так же в связи с призывом в ряды Российской Армии.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8.2. Вопросы, связанные с отчислением студентов</w:t>
      </w:r>
      <w:r w:rsidR="00DE2D5A">
        <w:t>, обучающихся</w:t>
      </w:r>
      <w:r>
        <w:t xml:space="preserve"> рассматриваются: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 xml:space="preserve">- на заседании педагогического совета </w:t>
      </w:r>
      <w:r w:rsidR="005B52E6">
        <w:t xml:space="preserve">ГПОУ </w:t>
      </w:r>
      <w:r w:rsidR="00DE2D5A">
        <w:t>ТАПТ</w:t>
      </w:r>
      <w:r>
        <w:t>;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ежемесячно на административных совещаниях при директоре.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8.3. При отчислении студента,</w:t>
      </w:r>
      <w:r w:rsidR="00DE2D5A">
        <w:t xml:space="preserve"> обучающегося </w:t>
      </w:r>
      <w:r>
        <w:t xml:space="preserve"> относящегося к категории детей-сирот и детей, оставшихся без попечения родителей по инициативе администрации образовател</w:t>
      </w:r>
      <w:r>
        <w:t>ь</w:t>
      </w:r>
      <w:r>
        <w:t xml:space="preserve">ного учреждения, </w:t>
      </w:r>
      <w:r w:rsidR="005B52E6">
        <w:t xml:space="preserve">ГПОУ </w:t>
      </w:r>
      <w:r w:rsidR="00DE2D5A">
        <w:t xml:space="preserve">ТАПТ </w:t>
      </w:r>
      <w:r>
        <w:t>необходимо получить согласие органов опеки и попеч</w:t>
      </w:r>
      <w:r>
        <w:t>и</w:t>
      </w:r>
      <w:r>
        <w:t>тельства и решение комиссии по делам несовершеннолетних.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lastRenderedPageBreak/>
        <w:t xml:space="preserve">8.4. Отчисление из числа студентов оформляется приказом по </w:t>
      </w:r>
      <w:r w:rsidR="005B52E6">
        <w:t xml:space="preserve">ГПОУ </w:t>
      </w:r>
      <w:r w:rsidR="00DE2D5A">
        <w:t xml:space="preserve">ТАПТ </w:t>
      </w:r>
      <w:r>
        <w:t>с указан</w:t>
      </w:r>
      <w:r>
        <w:t>и</w:t>
      </w:r>
      <w:r>
        <w:t>ем причины и основанием отчисления. Датой начала действия приказа является дата его подписания.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8.5. В журнале учебных занятий делается отметка о приказе на отчисление студента</w:t>
      </w:r>
      <w:r w:rsidR="00DE2D5A">
        <w:t>, обучающегося</w:t>
      </w:r>
      <w:r>
        <w:t>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8.6. В личное дело студента</w:t>
      </w:r>
      <w:r w:rsidR="00DE2D5A">
        <w:t>, обучающегося</w:t>
      </w:r>
      <w:r>
        <w:t xml:space="preserve"> вкладывается выписка из приказа об его отчислении.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8.7. Основанием для издания приказа об отчислении по инициативе студента</w:t>
      </w:r>
      <w:r w:rsidR="00DE2D5A">
        <w:t>, обуча</w:t>
      </w:r>
      <w:r w:rsidR="00DE2D5A">
        <w:t>ю</w:t>
      </w:r>
      <w:r w:rsidR="00DE2D5A">
        <w:t>щегося</w:t>
      </w:r>
      <w:r>
        <w:t xml:space="preserve"> является личное заявление с указанием причины: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перемена места жительства,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переход в другое образовательное учреждение,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семейные обстоятельства,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состояние здоровья,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нежелание продолжить учебу и т.д.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 xml:space="preserve">8.8. Основанием для издания приказа об отчислении по инициативе администрации </w:t>
      </w:r>
      <w:r w:rsidR="005B52E6">
        <w:t xml:space="preserve">ГПОУ </w:t>
      </w:r>
      <w:r w:rsidR="00DE2D5A">
        <w:t>ТАПТ</w:t>
      </w:r>
      <w:r>
        <w:t xml:space="preserve"> являются решения, принятые на заседании педагогического совета, на адм</w:t>
      </w:r>
      <w:r>
        <w:t>и</w:t>
      </w:r>
      <w:r>
        <w:t>нистративных совещаниях с указанием причины: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академическая неуспеваемость, т.е. задолженность по трем и более дисциплинам в р</w:t>
      </w:r>
      <w:r>
        <w:t>е</w:t>
      </w:r>
      <w:r>
        <w:t>зультате экзаменационной сессии;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академическая неуспеваемость, т.е. задолженность, не ликвидированная в устано</w:t>
      </w:r>
      <w:r>
        <w:t>в</w:t>
      </w:r>
      <w:r>
        <w:t>ленные приказом по образовательному учреждению сроки (1 месяц по окончании сессии);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неуспеваемость по результатам предварительной аттестации, т.е. задолженность по трем и более дисциплинам и не ликвидированная в течение месяца после ее проведения;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не посещаемость учебных занятий студентами без уважительной причины в течение месяца;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невыход на сессию без уважительной причины;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- невыход из академического отпуска в установленные приказом сроки;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 xml:space="preserve">- грубое нарушение учебной дисциплины, Устава </w:t>
      </w:r>
      <w:r w:rsidR="005B52E6">
        <w:t xml:space="preserve">ГПОУ </w:t>
      </w:r>
      <w:r w:rsidR="00DE2D5A">
        <w:t>ТАПТ</w:t>
      </w:r>
      <w:r>
        <w:t xml:space="preserve">, Правил внутреннего распорядка </w:t>
      </w:r>
      <w:r w:rsidR="005B52E6">
        <w:t xml:space="preserve">ГПОУ </w:t>
      </w:r>
      <w:r w:rsidR="00DE2D5A">
        <w:t xml:space="preserve">ТАПТ </w:t>
      </w:r>
      <w:r>
        <w:t>(грубость по отношению к преподавателям, персоналу и студе</w:t>
      </w:r>
      <w:r>
        <w:t>н</w:t>
      </w:r>
      <w:r>
        <w:t>там</w:t>
      </w:r>
      <w:r w:rsidR="00DE2D5A">
        <w:t>, обучающимся</w:t>
      </w:r>
      <w:r>
        <w:t xml:space="preserve"> </w:t>
      </w:r>
      <w:r w:rsidR="005B52E6">
        <w:t xml:space="preserve">ГПОУ </w:t>
      </w:r>
      <w:r w:rsidR="00DE2D5A">
        <w:t>ТАПТ</w:t>
      </w:r>
      <w:r>
        <w:t>; употребление токсических и наркотических веществ, спиртных напитков; курение в неотведенных местах; употребление в разговорной речи грубых, вульгарных или нецензурных выражений).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8.9. Не допускается отчисление студентов</w:t>
      </w:r>
      <w:r w:rsidR="00DE2D5A">
        <w:t>, обучающихся</w:t>
      </w:r>
      <w:r>
        <w:t xml:space="preserve"> по инициативе администр</w:t>
      </w:r>
      <w:r>
        <w:t>а</w:t>
      </w:r>
      <w:r>
        <w:t>ции во время их болезни, каникул, академического отпуска, отпуска по беременности и родам.</w:t>
      </w:r>
    </w:p>
    <w:p w:rsidR="004D4E6C" w:rsidRDefault="004D4E6C" w:rsidP="00DE2D5A">
      <w:pPr>
        <w:pStyle w:val="a7"/>
        <w:spacing w:before="0" w:beforeAutospacing="0" w:after="0" w:afterAutospacing="0"/>
        <w:ind w:firstLine="284"/>
        <w:jc w:val="both"/>
      </w:pPr>
      <w:r>
        <w:t>8.10. Студентам</w:t>
      </w:r>
      <w:r w:rsidR="00DE2D5A">
        <w:t xml:space="preserve"> и  обучающимся</w:t>
      </w:r>
      <w:r>
        <w:t xml:space="preserve">, отчисленным из </w:t>
      </w:r>
      <w:r w:rsidR="005B52E6">
        <w:t xml:space="preserve">ГПОУ </w:t>
      </w:r>
      <w:r w:rsidR="000C656D">
        <w:t>ТАПТ</w:t>
      </w:r>
      <w:r>
        <w:t xml:space="preserve"> до окончания срока обучения, по их письменному заявлению, выдается академическая справка установленн</w:t>
      </w:r>
      <w:r>
        <w:t>о</w:t>
      </w:r>
      <w:r>
        <w:t>го образца.</w:t>
      </w:r>
    </w:p>
    <w:p w:rsidR="00F8590D" w:rsidRDefault="00F8590D" w:rsidP="004D4E6C"/>
    <w:p w:rsidR="00312380" w:rsidRDefault="00C90F45" w:rsidP="00C90F45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Текущий контроль знаний и умений студентов и обучающихся</w:t>
      </w:r>
    </w:p>
    <w:p w:rsidR="00AB5B6F" w:rsidRDefault="00AB5B6F" w:rsidP="00C90F45">
      <w:pPr>
        <w:jc w:val="center"/>
        <w:rPr>
          <w:b/>
        </w:rPr>
      </w:pPr>
    </w:p>
    <w:p w:rsidR="00C90F45" w:rsidRDefault="00C90F45" w:rsidP="00C90F45">
      <w:pPr>
        <w:ind w:firstLine="284"/>
        <w:jc w:val="both"/>
      </w:pPr>
      <w:r>
        <w:t>9.1. Текущий контроль знаний (успеваемости) проводится преподавателем, мастером производственного обучения на любом из видов учебных занятий. Методы текущего ко</w:t>
      </w:r>
      <w:r>
        <w:t>н</w:t>
      </w:r>
      <w:r>
        <w:t>троля выбираются преподавателем, мастером производственного обучения исходя из сп</w:t>
      </w:r>
      <w:r>
        <w:t>е</w:t>
      </w:r>
      <w:r>
        <w:t>цифики учебной дисциплины, профессионального модуля, учебной и производственной практик.</w:t>
      </w:r>
    </w:p>
    <w:p w:rsidR="00C90F45" w:rsidRDefault="00C90F45" w:rsidP="00C90F45">
      <w:pPr>
        <w:ind w:firstLine="284"/>
        <w:jc w:val="both"/>
      </w:pPr>
      <w:r>
        <w:t>9.2. Виды и примерные сроки проведения текущего контроля успеваемости студентов устанавливаются рабочей учебной программой учебной дисциплины, профессионального модуля.</w:t>
      </w:r>
    </w:p>
    <w:p w:rsidR="00C90F45" w:rsidRDefault="00C90F45" w:rsidP="00C90F45">
      <w:pPr>
        <w:ind w:firstLine="284"/>
        <w:jc w:val="both"/>
      </w:pPr>
      <w:r>
        <w:t xml:space="preserve">9.3. В начале учебного года или семестра преподаватель по своему усмотрению, а на </w:t>
      </w:r>
      <w:r w:rsidR="00AB5B6F">
        <w:t>первом</w:t>
      </w:r>
      <w:r>
        <w:t xml:space="preserve"> курсе по общеобразовательным предметам в обязательном порядке, </w:t>
      </w:r>
      <w:r w:rsidR="00AB5B6F">
        <w:t>проводит</w:t>
      </w:r>
      <w:r>
        <w:t xml:space="preserve"> входной контроль</w:t>
      </w:r>
      <w:r w:rsidR="00AB5B6F">
        <w:t xml:space="preserve"> знаний студентов, приобретенных на предыдущем этапе обучения.</w:t>
      </w:r>
    </w:p>
    <w:p w:rsidR="00AB5B6F" w:rsidRDefault="00AB5B6F" w:rsidP="00C90F45">
      <w:pPr>
        <w:ind w:firstLine="284"/>
        <w:jc w:val="both"/>
      </w:pPr>
      <w:r>
        <w:lastRenderedPageBreak/>
        <w:t>9.4. Обобщение результатов текущего контроля знаний проводится в конце семестра путем выставления среднеарифметической оценки за семестр по дисциплинам, по кот</w:t>
      </w:r>
      <w:r>
        <w:t>о</w:t>
      </w:r>
      <w:r>
        <w:t>рым не предусмотрена рабочим учебным планом промежуточная аттестация в текущем семестре. Результаты текущего контроля и промежуточной аттестации по окончанию с</w:t>
      </w:r>
      <w:r>
        <w:t>е</w:t>
      </w:r>
      <w:r>
        <w:t>местра предоставляются в учебную часть и заслушиваются на административном Совете.</w:t>
      </w:r>
    </w:p>
    <w:p w:rsidR="00AB5B6F" w:rsidRDefault="00AB5B6F" w:rsidP="00C90F45">
      <w:pPr>
        <w:ind w:firstLine="284"/>
        <w:jc w:val="both"/>
      </w:pPr>
      <w:r>
        <w:t>9.5. Рекомендуемая частота оценивания студентов не реже одного раза в три занятия. Лабораторные работы, практические занятия, расчетно-графические работы и семина</w:t>
      </w:r>
      <w:r>
        <w:t>р</w:t>
      </w:r>
      <w:r>
        <w:t xml:space="preserve">ские занятия оцениваются в обязательном порядке. Защита всех вышеназванных работ предусмотренных рабочей программой учебной дисциплины, профессионального модуля является допуском до промежуточной аттестации. </w:t>
      </w:r>
    </w:p>
    <w:p w:rsidR="00AB5B6F" w:rsidRPr="00C90F45" w:rsidRDefault="00AB5B6F" w:rsidP="00C90F45">
      <w:pPr>
        <w:ind w:firstLine="284"/>
        <w:jc w:val="both"/>
      </w:pPr>
      <w:r>
        <w:t>9.6. Данные текущего контроля должны использоваться учебной частью, цикловыми методическими комиссиями и преподавателями для обеспечения эффективной учебной работы студентов, своевременного выявления отстающих и оказания им содействия в из</w:t>
      </w:r>
      <w:r>
        <w:t>у</w:t>
      </w:r>
      <w:r>
        <w:t>чении учебного материала, совершенствования методики преподавания учебных дисци</w:t>
      </w:r>
      <w:r>
        <w:t>п</w:t>
      </w:r>
      <w:r>
        <w:t>лин и профессиональных модулей.</w:t>
      </w:r>
    </w:p>
    <w:p w:rsidR="00312380" w:rsidRDefault="00312380" w:rsidP="004D4E6C"/>
    <w:p w:rsidR="00312380" w:rsidRDefault="00312380" w:rsidP="004D4E6C"/>
    <w:p w:rsidR="00312380" w:rsidRDefault="00312380" w:rsidP="004D4E6C"/>
    <w:p w:rsidR="00312380" w:rsidRDefault="00312380" w:rsidP="004D4E6C"/>
    <w:p w:rsidR="00312380" w:rsidRDefault="00312380" w:rsidP="004D4E6C"/>
    <w:p w:rsidR="00312380" w:rsidRDefault="00312380" w:rsidP="004D4E6C"/>
    <w:p w:rsidR="00312380" w:rsidRDefault="00312380" w:rsidP="004D4E6C"/>
    <w:p w:rsidR="00312380" w:rsidRDefault="00312380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AB5B6F" w:rsidRDefault="00AB5B6F" w:rsidP="004D4E6C"/>
    <w:p w:rsidR="00312380" w:rsidRDefault="00312380" w:rsidP="004D4E6C"/>
    <w:p w:rsidR="00312380" w:rsidRDefault="00312380" w:rsidP="004D4E6C"/>
    <w:p w:rsidR="00312380" w:rsidRPr="00C11C0A" w:rsidRDefault="00312380" w:rsidP="00312380">
      <w:pPr>
        <w:jc w:val="right"/>
      </w:pPr>
      <w:r w:rsidRPr="00C11C0A">
        <w:t>Приложение 1.</w:t>
      </w:r>
    </w:p>
    <w:p w:rsidR="005B52E6" w:rsidRDefault="00312380" w:rsidP="00312380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 w:rsidRPr="00C11C0A">
        <w:rPr>
          <w:rFonts w:cs="Courier New"/>
          <w:bCs/>
        </w:rPr>
        <w:t xml:space="preserve">Государственное </w:t>
      </w:r>
      <w:r w:rsidR="005B52E6">
        <w:rPr>
          <w:rFonts w:cs="Courier New"/>
          <w:bCs/>
        </w:rPr>
        <w:t>профессиональное</w:t>
      </w:r>
      <w:r w:rsidRPr="00C11C0A">
        <w:rPr>
          <w:rFonts w:cs="Courier New"/>
          <w:bCs/>
        </w:rPr>
        <w:t xml:space="preserve"> образовательное учреждение </w:t>
      </w:r>
    </w:p>
    <w:p w:rsidR="00312380" w:rsidRPr="00C11C0A" w:rsidRDefault="00312380" w:rsidP="00312380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 w:rsidRPr="00C11C0A">
        <w:rPr>
          <w:rFonts w:cs="Courier New"/>
          <w:bCs/>
        </w:rPr>
        <w:t>«ТЯЖИНСКИЙ АГРОПРОМЫШЛЕННЫЙ ТЕХНИКУМ»</w:t>
      </w:r>
    </w:p>
    <w:p w:rsidR="00312380" w:rsidRPr="00C11C0A" w:rsidRDefault="00312380" w:rsidP="0031238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cs="Arial"/>
        </w:rPr>
      </w:pPr>
    </w:p>
    <w:p w:rsidR="00312380" w:rsidRPr="00C11C0A" w:rsidRDefault="00312380" w:rsidP="0031238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cs="Arial"/>
        </w:rPr>
      </w:pPr>
      <w:r w:rsidRPr="00C11C0A">
        <w:rPr>
          <w:rFonts w:cs="Arial"/>
        </w:rPr>
        <w:t>ЗАЧЕТНО-ЭКЗАМЕНАЦИОННАЯ ВЕДОМОСТЬ</w:t>
      </w:r>
    </w:p>
    <w:p w:rsidR="00312380" w:rsidRPr="00C11C0A" w:rsidRDefault="00312380" w:rsidP="0031238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cs="Arial"/>
        </w:rPr>
      </w:pPr>
    </w:p>
    <w:p w:rsidR="00312380" w:rsidRPr="00C11C0A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rPr>
          <w:rFonts w:cs="Arial"/>
        </w:rPr>
      </w:pPr>
      <w:r w:rsidRPr="00C11C0A">
        <w:rPr>
          <w:rFonts w:cs="Arial"/>
        </w:rPr>
        <w:t xml:space="preserve">Форма контроля </w:t>
      </w:r>
      <w:r w:rsidRPr="00C11C0A">
        <w:rPr>
          <w:rFonts w:cs="Courier New"/>
          <w:bCs/>
        </w:rPr>
        <w:t>— зачет, дифференцированный зачет, экзамен (подчеркнуть)</w:t>
      </w:r>
    </w:p>
    <w:p w:rsidR="00312380" w:rsidRPr="00C11C0A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rPr>
          <w:rFonts w:cs="Arial"/>
        </w:rPr>
      </w:pPr>
      <w:r w:rsidRPr="00C11C0A">
        <w:rPr>
          <w:rFonts w:cs="Arial"/>
        </w:rPr>
        <w:t>Специальность/профессия ______________________________________________________</w:t>
      </w:r>
      <w:r>
        <w:rPr>
          <w:rFonts w:cs="Arial"/>
        </w:rPr>
        <w:t>__</w:t>
      </w:r>
    </w:p>
    <w:p w:rsidR="00312380" w:rsidRPr="00C11C0A" w:rsidRDefault="00312380" w:rsidP="00312380">
      <w:pPr>
        <w:pStyle w:val="Style8"/>
        <w:widowControl/>
        <w:tabs>
          <w:tab w:val="left" w:leader="underscore" w:pos="1128"/>
          <w:tab w:val="left" w:leader="underscore" w:pos="2702"/>
          <w:tab w:val="left" w:leader="underscore" w:pos="4622"/>
        </w:tabs>
        <w:spacing w:before="5"/>
        <w:rPr>
          <w:rStyle w:val="FontStyle31"/>
        </w:rPr>
      </w:pPr>
      <w:r w:rsidRPr="00C11C0A">
        <w:rPr>
          <w:rStyle w:val="FontStyle31"/>
        </w:rPr>
        <w:t>Форма обучения ____________________   курс  ___</w:t>
      </w:r>
      <w:r>
        <w:rPr>
          <w:rStyle w:val="FontStyle31"/>
        </w:rPr>
        <w:t>_____     группа</w:t>
      </w:r>
      <w:r>
        <w:rPr>
          <w:rStyle w:val="FontStyle31"/>
        </w:rPr>
        <w:tab/>
        <w:t>____________</w:t>
      </w:r>
    </w:p>
    <w:p w:rsidR="00312380" w:rsidRPr="00C11C0A" w:rsidRDefault="00312380" w:rsidP="00312380">
      <w:pPr>
        <w:pStyle w:val="Style8"/>
        <w:widowControl/>
        <w:tabs>
          <w:tab w:val="left" w:leader="underscore" w:pos="1128"/>
          <w:tab w:val="left" w:leader="underscore" w:pos="2702"/>
          <w:tab w:val="left" w:leader="underscore" w:pos="4622"/>
        </w:tabs>
        <w:spacing w:before="5"/>
        <w:rPr>
          <w:rStyle w:val="FontStyle31"/>
        </w:rPr>
      </w:pPr>
      <w:r w:rsidRPr="00C11C0A">
        <w:rPr>
          <w:rStyle w:val="FontStyle31"/>
        </w:rPr>
        <w:t>Семестр _______________________ 20____ - 20____  учебного года</w:t>
      </w:r>
    </w:p>
    <w:p w:rsidR="00312380" w:rsidRPr="00C11C0A" w:rsidRDefault="00312380" w:rsidP="00312380">
      <w:pPr>
        <w:pStyle w:val="Style8"/>
        <w:widowControl/>
        <w:tabs>
          <w:tab w:val="left" w:leader="underscore" w:pos="1128"/>
          <w:tab w:val="left" w:leader="underscore" w:pos="2702"/>
          <w:tab w:val="left" w:leader="underscore" w:pos="4622"/>
        </w:tabs>
        <w:spacing w:before="5"/>
        <w:rPr>
          <w:rStyle w:val="FontStyle31"/>
          <w:vertAlign w:val="superscript"/>
        </w:rPr>
      </w:pPr>
      <w:r w:rsidRPr="00C11C0A">
        <w:rPr>
          <w:rStyle w:val="FontStyle31"/>
          <w:vertAlign w:val="superscript"/>
        </w:rPr>
        <w:t xml:space="preserve">                               осенний, весенний</w:t>
      </w:r>
    </w:p>
    <w:p w:rsidR="00312380" w:rsidRPr="00C11C0A" w:rsidRDefault="00312380" w:rsidP="00312380">
      <w:pPr>
        <w:pStyle w:val="Style8"/>
        <w:widowControl/>
        <w:tabs>
          <w:tab w:val="left" w:leader="underscore" w:pos="7834"/>
          <w:tab w:val="left" w:leader="underscore" w:pos="10061"/>
        </w:tabs>
        <w:spacing w:before="5"/>
        <w:jc w:val="center"/>
        <w:rPr>
          <w:rStyle w:val="FontStyle33"/>
          <w:vertAlign w:val="superscript"/>
        </w:rPr>
      </w:pPr>
      <w:r w:rsidRPr="00C11C0A">
        <w:rPr>
          <w:rStyle w:val="FontStyle31"/>
        </w:rPr>
        <w:t>Дисциплина______________________________</w:t>
      </w:r>
      <w:r w:rsidR="00A62890">
        <w:rPr>
          <w:rStyle w:val="FontStyle31"/>
        </w:rPr>
        <w:t>_____________________________</w:t>
      </w:r>
      <w:r>
        <w:rPr>
          <w:rStyle w:val="FontStyle31"/>
        </w:rPr>
        <w:t>_</w:t>
      </w:r>
      <w:r w:rsidRPr="00C11C0A">
        <w:rPr>
          <w:rStyle w:val="FontStyle31"/>
        </w:rPr>
        <w:t xml:space="preserve">                                                                   </w:t>
      </w:r>
      <w:r w:rsidRPr="00C11C0A">
        <w:rPr>
          <w:rStyle w:val="FontStyle31"/>
          <w:vertAlign w:val="superscript"/>
        </w:rPr>
        <w:t>н</w:t>
      </w:r>
      <w:r w:rsidRPr="00C11C0A">
        <w:rPr>
          <w:rStyle w:val="FontStyle33"/>
          <w:vertAlign w:val="superscript"/>
        </w:rPr>
        <w:t>аименование по учебному плану</w:t>
      </w:r>
    </w:p>
    <w:p w:rsidR="00312380" w:rsidRPr="00C11C0A" w:rsidRDefault="00312380" w:rsidP="00312380">
      <w:pPr>
        <w:pStyle w:val="Style8"/>
        <w:widowControl/>
        <w:tabs>
          <w:tab w:val="left" w:leader="underscore" w:pos="7834"/>
          <w:tab w:val="left" w:leader="underscore" w:pos="10061"/>
        </w:tabs>
        <w:spacing w:before="5"/>
        <w:rPr>
          <w:rStyle w:val="FontStyle31"/>
        </w:rPr>
      </w:pPr>
      <w:r w:rsidRPr="00C11C0A">
        <w:rPr>
          <w:rStyle w:val="FontStyle31"/>
        </w:rPr>
        <w:t>____________________________ __________________трудоемкость __________</w:t>
      </w:r>
      <w:r>
        <w:rPr>
          <w:rStyle w:val="FontStyle31"/>
        </w:rPr>
        <w:t>___</w:t>
      </w:r>
    </w:p>
    <w:p w:rsidR="00312380" w:rsidRPr="00C11C0A" w:rsidRDefault="00312380" w:rsidP="00312380">
      <w:pPr>
        <w:pStyle w:val="Style7"/>
        <w:widowControl/>
        <w:tabs>
          <w:tab w:val="left" w:pos="8477"/>
        </w:tabs>
        <w:spacing w:before="5"/>
        <w:rPr>
          <w:rStyle w:val="FontStyle33"/>
          <w:vertAlign w:val="superscript"/>
        </w:rPr>
      </w:pPr>
      <w:r w:rsidRPr="00C11C0A">
        <w:rPr>
          <w:rStyle w:val="FontStyle33"/>
        </w:rPr>
        <w:t xml:space="preserve">                                                                                                                                        </w:t>
      </w:r>
      <w:r w:rsidRPr="00C11C0A">
        <w:rPr>
          <w:rStyle w:val="FontStyle33"/>
          <w:vertAlign w:val="superscript"/>
        </w:rPr>
        <w:t>по учебному плану</w:t>
      </w:r>
    </w:p>
    <w:p w:rsidR="00312380" w:rsidRPr="00C11C0A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120"/>
        <w:rPr>
          <w:rFonts w:cs="Arial"/>
        </w:rPr>
      </w:pPr>
      <w:r w:rsidRPr="00C11C0A">
        <w:rPr>
          <w:rFonts w:cs="Arial"/>
        </w:rPr>
        <w:t>Экзаменатор (члены экзаменационной комиссии)_____</w:t>
      </w:r>
      <w:r>
        <w:rPr>
          <w:rFonts w:cs="Arial"/>
        </w:rPr>
        <w:t>______________________________</w:t>
      </w:r>
    </w:p>
    <w:p w:rsidR="00312380" w:rsidRPr="00C11C0A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C11C0A">
        <w:rPr>
          <w:rFonts w:cs="Arial"/>
        </w:rPr>
        <w:t>______________________________________________</w:t>
      </w:r>
      <w:r>
        <w:rPr>
          <w:rFonts w:cs="Arial"/>
        </w:rPr>
        <w:t>_______________________________</w:t>
      </w:r>
    </w:p>
    <w:p w:rsidR="00312380" w:rsidRPr="00C11C0A" w:rsidRDefault="00312380" w:rsidP="00312380">
      <w:pPr>
        <w:widowControl w:val="0"/>
        <w:autoSpaceDE w:val="0"/>
        <w:autoSpaceDN w:val="0"/>
        <w:adjustRightInd w:val="0"/>
        <w:spacing w:line="228" w:lineRule="auto"/>
        <w:rPr>
          <w:rFonts w:cs="Arial"/>
        </w:rPr>
      </w:pPr>
      <w:r w:rsidRPr="00C11C0A">
        <w:rPr>
          <w:rFonts w:cs="Arial"/>
        </w:rPr>
        <w:t>Дата проведения     «___»__________20 __ г.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816"/>
        <w:gridCol w:w="1417"/>
        <w:gridCol w:w="1276"/>
        <w:gridCol w:w="1985"/>
        <w:gridCol w:w="992"/>
      </w:tblGrid>
      <w:tr w:rsidR="00312380" w:rsidRPr="00E56CB5" w:rsidTr="00963B73">
        <w:trPr>
          <w:trHeight w:val="977"/>
        </w:trPr>
        <w:tc>
          <w:tcPr>
            <w:tcW w:w="494" w:type="dxa"/>
            <w:tcMar>
              <w:left w:w="57" w:type="dxa"/>
              <w:right w:w="57" w:type="dxa"/>
            </w:tcMar>
            <w:vAlign w:val="center"/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E56CB5">
              <w:rPr>
                <w:rFonts w:cs="Arial"/>
                <w:sz w:val="23"/>
                <w:szCs w:val="23"/>
              </w:rPr>
              <w:t>№ п/п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Ф.И.О. студента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E56CB5">
              <w:rPr>
                <w:rFonts w:cs="Arial"/>
                <w:sz w:val="23"/>
                <w:szCs w:val="23"/>
              </w:rPr>
              <w:t>Номер</w:t>
            </w:r>
            <w:r w:rsidRPr="00E56CB5">
              <w:rPr>
                <w:rFonts w:cs="Arial"/>
                <w:sz w:val="23"/>
                <w:szCs w:val="23"/>
              </w:rPr>
              <w:br/>
              <w:t>зачетной</w:t>
            </w:r>
          </w:p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E56CB5">
              <w:rPr>
                <w:rFonts w:cs="Arial"/>
                <w:sz w:val="23"/>
                <w:szCs w:val="23"/>
              </w:rPr>
              <w:t>книжки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№ экз. б</w:t>
            </w:r>
            <w:r>
              <w:rPr>
                <w:rFonts w:cs="Arial"/>
                <w:sz w:val="23"/>
                <w:szCs w:val="23"/>
              </w:rPr>
              <w:t>и</w:t>
            </w:r>
            <w:r>
              <w:rPr>
                <w:rFonts w:cs="Arial"/>
                <w:sz w:val="23"/>
                <w:szCs w:val="23"/>
              </w:rPr>
              <w:t>лета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Отметка о сдаче зачета; э</w:t>
            </w:r>
            <w:r w:rsidRPr="00E56CB5">
              <w:rPr>
                <w:rFonts w:cs="Arial"/>
                <w:sz w:val="23"/>
                <w:szCs w:val="23"/>
              </w:rPr>
              <w:t>кзамен</w:t>
            </w:r>
            <w:r w:rsidRPr="00E56CB5">
              <w:rPr>
                <w:rFonts w:cs="Arial"/>
                <w:sz w:val="23"/>
                <w:szCs w:val="23"/>
              </w:rPr>
              <w:t>а</w:t>
            </w:r>
            <w:r w:rsidRPr="00E56CB5">
              <w:rPr>
                <w:rFonts w:cs="Arial"/>
                <w:sz w:val="23"/>
                <w:szCs w:val="23"/>
              </w:rPr>
              <w:t>ционная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E56CB5">
              <w:rPr>
                <w:rFonts w:cs="Arial"/>
                <w:sz w:val="23"/>
                <w:szCs w:val="23"/>
              </w:rPr>
              <w:t>оценка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E56CB5">
              <w:rPr>
                <w:rFonts w:cs="Arial"/>
                <w:sz w:val="23"/>
                <w:szCs w:val="23"/>
              </w:rPr>
              <w:t>Подпись</w:t>
            </w:r>
            <w:r w:rsidRPr="00E56CB5">
              <w:rPr>
                <w:rFonts w:cs="Arial"/>
                <w:sz w:val="23"/>
                <w:szCs w:val="23"/>
              </w:rPr>
              <w:br/>
            </w:r>
            <w:r>
              <w:rPr>
                <w:rFonts w:cs="Arial"/>
                <w:sz w:val="23"/>
                <w:szCs w:val="23"/>
              </w:rPr>
              <w:t>преп</w:t>
            </w:r>
            <w:r>
              <w:rPr>
                <w:rFonts w:cs="Arial"/>
                <w:sz w:val="23"/>
                <w:szCs w:val="23"/>
              </w:rPr>
              <w:t>о</w:t>
            </w:r>
            <w:r>
              <w:rPr>
                <w:rFonts w:cs="Arial"/>
                <w:sz w:val="23"/>
                <w:szCs w:val="23"/>
              </w:rPr>
              <w:t>давателя</w:t>
            </w: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  <w:vAlign w:val="center"/>
          </w:tcPr>
          <w:p w:rsidR="00312380" w:rsidRPr="00CF770E" w:rsidRDefault="00312380" w:rsidP="00963B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  <w:tr w:rsidR="00312380" w:rsidRPr="00E56CB5" w:rsidTr="00963B73">
        <w:tc>
          <w:tcPr>
            <w:tcW w:w="494" w:type="dxa"/>
            <w:tcMar>
              <w:left w:w="57" w:type="dxa"/>
              <w:right w:w="57" w:type="dxa"/>
            </w:tcMar>
          </w:tcPr>
          <w:p w:rsidR="00312380" w:rsidRPr="00C11C0A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n</w:t>
            </w:r>
            <w:r>
              <w:rPr>
                <w:rFonts w:cs="Arial"/>
                <w:sz w:val="23"/>
                <w:szCs w:val="23"/>
              </w:rPr>
              <w:t>…</w:t>
            </w:r>
          </w:p>
        </w:tc>
        <w:tc>
          <w:tcPr>
            <w:tcW w:w="3816" w:type="dxa"/>
            <w:tcMar>
              <w:left w:w="57" w:type="dxa"/>
              <w:right w:w="57" w:type="dxa"/>
            </w:tcMar>
          </w:tcPr>
          <w:p w:rsidR="00312380" w:rsidRPr="009B528A" w:rsidRDefault="00312380" w:rsidP="00963B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12380" w:rsidRPr="00E56CB5" w:rsidRDefault="00312380" w:rsidP="00963B73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</w:tr>
    </w:tbl>
    <w:p w:rsidR="00312380" w:rsidRPr="00ED0E41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ED0E41">
        <w:rPr>
          <w:rFonts w:cs="Arial"/>
        </w:rPr>
        <w:t xml:space="preserve">Начало экзамена  ________час. ______ мин.  </w:t>
      </w:r>
    </w:p>
    <w:p w:rsidR="00312380" w:rsidRPr="00ED0E41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ED0E41">
        <w:rPr>
          <w:rFonts w:cs="Arial"/>
        </w:rPr>
        <w:t xml:space="preserve">Окончание экзамена  _____час. ______ мин.  </w:t>
      </w:r>
    </w:p>
    <w:p w:rsidR="00312380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ED0E41">
        <w:rPr>
          <w:rFonts w:cs="Arial"/>
        </w:rPr>
        <w:t>Всего часов на проведение экзамена ____________________час. ____________мин.</w:t>
      </w:r>
    </w:p>
    <w:tbl>
      <w:tblPr>
        <w:tblW w:w="9497" w:type="dxa"/>
        <w:tblInd w:w="534" w:type="dxa"/>
        <w:tblLook w:val="04A0"/>
      </w:tblPr>
      <w:tblGrid>
        <w:gridCol w:w="8221"/>
        <w:gridCol w:w="1276"/>
      </w:tblGrid>
      <w:tr w:rsidR="00312380" w:rsidRPr="00156F06" w:rsidTr="00963B73">
        <w:tc>
          <w:tcPr>
            <w:tcW w:w="8221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 w:rsidRPr="00156F06">
              <w:rPr>
                <w:szCs w:val="20"/>
              </w:rPr>
              <w:t>Число студентов на экзамене (зачете)</w:t>
            </w:r>
          </w:p>
        </w:tc>
        <w:tc>
          <w:tcPr>
            <w:tcW w:w="1276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</w:t>
            </w:r>
          </w:p>
        </w:tc>
      </w:tr>
      <w:tr w:rsidR="00312380" w:rsidRPr="00156F06" w:rsidTr="00963B73">
        <w:tc>
          <w:tcPr>
            <w:tcW w:w="8221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 w:rsidRPr="00156F06">
              <w:rPr>
                <w:szCs w:val="20"/>
              </w:rPr>
              <w:t>Из них            получивших «отлично» («зачтено»)</w:t>
            </w:r>
          </w:p>
        </w:tc>
        <w:tc>
          <w:tcPr>
            <w:tcW w:w="1276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</w:t>
            </w:r>
          </w:p>
        </w:tc>
      </w:tr>
      <w:tr w:rsidR="00312380" w:rsidRPr="00156F06" w:rsidTr="00963B73">
        <w:tc>
          <w:tcPr>
            <w:tcW w:w="8221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 w:rsidRPr="00156F06">
              <w:rPr>
                <w:szCs w:val="20"/>
              </w:rPr>
              <w:t xml:space="preserve">                        получивших «хорошо»</w:t>
            </w:r>
          </w:p>
        </w:tc>
        <w:tc>
          <w:tcPr>
            <w:tcW w:w="1276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</w:t>
            </w:r>
          </w:p>
        </w:tc>
      </w:tr>
      <w:tr w:rsidR="00312380" w:rsidRPr="00156F06" w:rsidTr="00963B73">
        <w:tc>
          <w:tcPr>
            <w:tcW w:w="8221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 w:rsidRPr="00156F06">
              <w:rPr>
                <w:szCs w:val="20"/>
              </w:rPr>
              <w:t xml:space="preserve">                        получивших «удовлетворительно»</w:t>
            </w:r>
          </w:p>
        </w:tc>
        <w:tc>
          <w:tcPr>
            <w:tcW w:w="1276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</w:t>
            </w:r>
          </w:p>
        </w:tc>
      </w:tr>
      <w:tr w:rsidR="00312380" w:rsidRPr="00156F06" w:rsidTr="00963B73">
        <w:tc>
          <w:tcPr>
            <w:tcW w:w="8221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 w:rsidRPr="00156F06">
              <w:rPr>
                <w:szCs w:val="20"/>
              </w:rPr>
              <w:t xml:space="preserve">                        получивших «неудовлетворительно» («незачтено»)</w:t>
            </w:r>
          </w:p>
        </w:tc>
        <w:tc>
          <w:tcPr>
            <w:tcW w:w="1276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</w:t>
            </w:r>
          </w:p>
        </w:tc>
      </w:tr>
      <w:tr w:rsidR="00312380" w:rsidRPr="00156F06" w:rsidTr="00963B73">
        <w:tc>
          <w:tcPr>
            <w:tcW w:w="8221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 w:rsidRPr="00156F06">
              <w:rPr>
                <w:szCs w:val="20"/>
              </w:rPr>
              <w:t>Число студентов, не явившихся на экзамен (зачет)</w:t>
            </w:r>
          </w:p>
        </w:tc>
        <w:tc>
          <w:tcPr>
            <w:tcW w:w="1276" w:type="dxa"/>
          </w:tcPr>
          <w:p w:rsidR="00312380" w:rsidRPr="00156F06" w:rsidRDefault="00312380" w:rsidP="00963B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</w:t>
            </w:r>
          </w:p>
        </w:tc>
      </w:tr>
    </w:tbl>
    <w:p w:rsidR="00312380" w:rsidRDefault="00312380" w:rsidP="00312380">
      <w:pPr>
        <w:rPr>
          <w:szCs w:val="20"/>
        </w:rPr>
      </w:pPr>
    </w:p>
    <w:p w:rsidR="00312380" w:rsidRDefault="00312380" w:rsidP="00312380">
      <w:pPr>
        <w:rPr>
          <w:sz w:val="20"/>
          <w:szCs w:val="20"/>
        </w:rPr>
      </w:pPr>
      <w:r w:rsidRPr="00914FF3">
        <w:rPr>
          <w:szCs w:val="20"/>
        </w:rPr>
        <w:t>Преподаватель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312380" w:rsidRDefault="00312380" w:rsidP="003123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 </w:t>
      </w:r>
    </w:p>
    <w:p w:rsidR="00312380" w:rsidRDefault="00312380" w:rsidP="00312380">
      <w:pPr>
        <w:rPr>
          <w:sz w:val="20"/>
          <w:szCs w:val="20"/>
        </w:rPr>
      </w:pPr>
    </w:p>
    <w:p w:rsidR="00312380" w:rsidRDefault="00312380" w:rsidP="00312380">
      <w:pPr>
        <w:rPr>
          <w:sz w:val="20"/>
          <w:szCs w:val="20"/>
        </w:rPr>
      </w:pPr>
      <w:r>
        <w:rPr>
          <w:szCs w:val="20"/>
        </w:rPr>
        <w:t>Зам. директора по УПР</w:t>
      </w:r>
      <w:r>
        <w:rPr>
          <w:szCs w:val="20"/>
        </w:rPr>
        <w:tab/>
      </w:r>
      <w:r>
        <w:rPr>
          <w:szCs w:val="20"/>
        </w:rPr>
        <w:tab/>
      </w: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312380" w:rsidRDefault="00312380" w:rsidP="003123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 </w:t>
      </w:r>
    </w:p>
    <w:p w:rsidR="00312380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312380" w:rsidRDefault="00312380" w:rsidP="00312380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B118D9" w:rsidRDefault="00B118D9" w:rsidP="00312380">
      <w:pPr>
        <w:pStyle w:val="a7"/>
        <w:jc w:val="right"/>
        <w:rPr>
          <w:sz w:val="22"/>
          <w:szCs w:val="22"/>
        </w:rPr>
      </w:pPr>
    </w:p>
    <w:p w:rsidR="00312380" w:rsidRDefault="00312380" w:rsidP="00312380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5B52E6" w:rsidRDefault="002B08CD" w:rsidP="002B08C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 w:rsidRPr="00C11C0A">
        <w:rPr>
          <w:rFonts w:cs="Courier New"/>
          <w:bCs/>
        </w:rPr>
        <w:lastRenderedPageBreak/>
        <w:t xml:space="preserve">Государственное </w:t>
      </w:r>
      <w:r w:rsidR="005B52E6">
        <w:rPr>
          <w:rFonts w:cs="Courier New"/>
          <w:bCs/>
        </w:rPr>
        <w:t>профессиональное</w:t>
      </w:r>
      <w:r w:rsidRPr="00C11C0A">
        <w:rPr>
          <w:rFonts w:cs="Courier New"/>
          <w:bCs/>
        </w:rPr>
        <w:t xml:space="preserve"> образовательное учреждение </w:t>
      </w:r>
    </w:p>
    <w:p w:rsidR="002B08CD" w:rsidRPr="00C11C0A" w:rsidRDefault="002B08CD" w:rsidP="002B08C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 w:rsidRPr="00C11C0A">
        <w:rPr>
          <w:rFonts w:cs="Courier New"/>
          <w:bCs/>
        </w:rPr>
        <w:t>«ТЯЖИНСКИЙ АГРОПРОМЫШЛЕННЫЙ ТЕХНИКУМ»</w:t>
      </w:r>
    </w:p>
    <w:p w:rsidR="002B08CD" w:rsidRPr="003732FB" w:rsidRDefault="002B08CD" w:rsidP="002B08CD">
      <w:pPr>
        <w:jc w:val="center"/>
        <w:rPr>
          <w:sz w:val="16"/>
          <w:szCs w:val="16"/>
        </w:rPr>
      </w:pPr>
    </w:p>
    <w:p w:rsidR="002B08CD" w:rsidRPr="003732FB" w:rsidRDefault="002B08CD" w:rsidP="002B08CD">
      <w:pPr>
        <w:jc w:val="center"/>
        <w:rPr>
          <w:sz w:val="16"/>
          <w:szCs w:val="16"/>
        </w:rPr>
      </w:pPr>
    </w:p>
    <w:p w:rsidR="002B08CD" w:rsidRPr="006F3574" w:rsidRDefault="002B08CD" w:rsidP="002B08CD">
      <w:pPr>
        <w:jc w:val="center"/>
      </w:pPr>
      <w:r w:rsidRPr="006F3574">
        <w:t>Оценочная ведомость по профессиональному модулю</w:t>
      </w:r>
    </w:p>
    <w:p w:rsidR="002B08CD" w:rsidRPr="006F3574" w:rsidRDefault="002B08CD" w:rsidP="002B08CD">
      <w:r>
        <w:t>ПМ №</w:t>
      </w:r>
      <w:r w:rsidRPr="006F3574">
        <w:t>. «</w:t>
      </w:r>
      <w:r w:rsidRPr="002B08CD">
        <w:rPr>
          <w:i/>
        </w:rPr>
        <w:t>наименование модуля</w:t>
      </w:r>
      <w:r>
        <w:t>»</w:t>
      </w:r>
      <w:r w:rsidRPr="006F3574">
        <w:t xml:space="preserve">  на обучающихся «</w:t>
      </w:r>
      <w:r w:rsidRPr="002B08CD">
        <w:rPr>
          <w:i/>
        </w:rPr>
        <w:t>х</w:t>
      </w:r>
      <w:r w:rsidRPr="006F3574">
        <w:t>»  курса  группы «</w:t>
      </w:r>
      <w:r w:rsidRPr="002B08CD">
        <w:rPr>
          <w:i/>
        </w:rPr>
        <w:t>ххх</w:t>
      </w:r>
      <w:r w:rsidRPr="006F3574">
        <w:t xml:space="preserve">»  по </w:t>
      </w:r>
      <w:r>
        <w:t>профе</w:t>
      </w:r>
      <w:r>
        <w:t>с</w:t>
      </w:r>
      <w:r>
        <w:t xml:space="preserve">сии/специальности код </w:t>
      </w:r>
      <w:r w:rsidRPr="002B08CD">
        <w:rPr>
          <w:i/>
        </w:rPr>
        <w:t>хххх</w:t>
      </w:r>
      <w:r>
        <w:t xml:space="preserve"> «</w:t>
      </w:r>
      <w:r w:rsidRPr="002B08CD">
        <w:rPr>
          <w:i/>
        </w:rPr>
        <w:t>наименование ОПОП СПО</w:t>
      </w:r>
      <w:r>
        <w:t>»</w:t>
      </w:r>
    </w:p>
    <w:p w:rsidR="002B08CD" w:rsidRPr="006F3574" w:rsidRDefault="002B08CD" w:rsidP="002B08CD">
      <w:r w:rsidRPr="006F3574">
        <w:t xml:space="preserve">Освоили программу профессионального модуля в объеме </w:t>
      </w:r>
      <w:r>
        <w:rPr>
          <w:i/>
        </w:rPr>
        <w:t>ххх</w:t>
      </w:r>
      <w:r>
        <w:t xml:space="preserve"> часов</w:t>
      </w:r>
      <w:r w:rsidRPr="006F3574">
        <w:t xml:space="preserve"> с </w:t>
      </w:r>
      <w:r w:rsidRPr="002B08CD">
        <w:rPr>
          <w:i/>
        </w:rPr>
        <w:t xml:space="preserve">дд.мм.гггг </w:t>
      </w:r>
      <w:r>
        <w:t xml:space="preserve">по </w:t>
      </w:r>
      <w:r w:rsidRPr="002B08CD">
        <w:rPr>
          <w:i/>
        </w:rPr>
        <w:t>дд.мм.гггг</w:t>
      </w:r>
      <w:r w:rsidRPr="006F3574">
        <w:t>.</w:t>
      </w:r>
    </w:p>
    <w:p w:rsidR="002B08CD" w:rsidRPr="006F3574" w:rsidRDefault="002B08CD" w:rsidP="002B08CD">
      <w:r w:rsidRPr="006F3574">
        <w:t>Результаты промежуточной аттестации по элементам профессионального модуля и итог экзамена квалификационного по профессиональному модулю</w:t>
      </w:r>
    </w:p>
    <w:p w:rsidR="002B08CD" w:rsidRPr="00D15057" w:rsidRDefault="002B08CD" w:rsidP="002B08CD">
      <w:pPr>
        <w:rPr>
          <w:sz w:val="28"/>
          <w:szCs w:val="28"/>
        </w:rPr>
      </w:pPr>
    </w:p>
    <w:tbl>
      <w:tblPr>
        <w:tblW w:w="10388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3260"/>
        <w:gridCol w:w="1134"/>
        <w:gridCol w:w="1436"/>
        <w:gridCol w:w="1436"/>
        <w:gridCol w:w="1436"/>
        <w:gridCol w:w="1077"/>
      </w:tblGrid>
      <w:tr w:rsidR="002B08CD" w:rsidRPr="006F3574" w:rsidTr="00B118D9">
        <w:trPr>
          <w:cantSplit/>
          <w:trHeight w:val="2118"/>
        </w:trPr>
        <w:tc>
          <w:tcPr>
            <w:tcW w:w="609" w:type="dxa"/>
          </w:tcPr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 xml:space="preserve">Ф.И.О. студента </w:t>
            </w:r>
          </w:p>
        </w:tc>
        <w:tc>
          <w:tcPr>
            <w:tcW w:w="1134" w:type="dxa"/>
            <w:vAlign w:val="center"/>
          </w:tcPr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Номер зачетной книжки</w:t>
            </w:r>
          </w:p>
        </w:tc>
        <w:tc>
          <w:tcPr>
            <w:tcW w:w="1436" w:type="dxa"/>
          </w:tcPr>
          <w:p w:rsidR="002B08CD" w:rsidRPr="00412B0A" w:rsidRDefault="002B08CD" w:rsidP="002B08CD">
            <w:pPr>
              <w:tabs>
                <w:tab w:val="left" w:pos="708"/>
              </w:tabs>
              <w:spacing w:after="160" w:line="240" w:lineRule="exact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 xml:space="preserve">МДК </w:t>
            </w:r>
            <w:r w:rsidRPr="00B118D9">
              <w:rPr>
                <w:i/>
                <w:sz w:val="20"/>
                <w:szCs w:val="20"/>
                <w:lang w:val="en-US"/>
              </w:rPr>
              <w:t>n</w:t>
            </w:r>
            <w:r w:rsidRPr="00B118D9">
              <w:rPr>
                <w:i/>
                <w:sz w:val="20"/>
                <w:szCs w:val="20"/>
              </w:rPr>
              <w:t>.</w:t>
            </w:r>
            <w:r w:rsidRPr="00B118D9">
              <w:rPr>
                <w:i/>
                <w:sz w:val="20"/>
                <w:szCs w:val="20"/>
                <w:lang w:val="en-US"/>
              </w:rPr>
              <w:t>n</w:t>
            </w:r>
            <w:r w:rsidRPr="00B118D9">
              <w:rPr>
                <w:i/>
                <w:sz w:val="20"/>
                <w:szCs w:val="20"/>
              </w:rPr>
              <w:t xml:space="preserve">. </w:t>
            </w:r>
          </w:p>
          <w:p w:rsidR="002B08CD" w:rsidRPr="00B118D9" w:rsidRDefault="002B08CD" w:rsidP="002B08CD">
            <w:pPr>
              <w:tabs>
                <w:tab w:val="left" w:pos="708"/>
              </w:tabs>
              <w:spacing w:after="160" w:line="240" w:lineRule="exact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>Наименов</w:t>
            </w:r>
            <w:r w:rsidRPr="00B118D9">
              <w:rPr>
                <w:i/>
                <w:sz w:val="20"/>
                <w:szCs w:val="20"/>
              </w:rPr>
              <w:t>а</w:t>
            </w:r>
            <w:r w:rsidRPr="00B118D9">
              <w:rPr>
                <w:i/>
                <w:sz w:val="20"/>
                <w:szCs w:val="20"/>
              </w:rPr>
              <w:t>ние МДК</w:t>
            </w:r>
          </w:p>
        </w:tc>
        <w:tc>
          <w:tcPr>
            <w:tcW w:w="1436" w:type="dxa"/>
          </w:tcPr>
          <w:p w:rsidR="002B08CD" w:rsidRPr="00B118D9" w:rsidRDefault="002B08CD" w:rsidP="002B08CD">
            <w:pPr>
              <w:tabs>
                <w:tab w:val="left" w:pos="708"/>
              </w:tabs>
              <w:spacing w:after="160" w:line="240" w:lineRule="exact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 xml:space="preserve">УП </w:t>
            </w:r>
            <w:r w:rsidRPr="00B118D9">
              <w:rPr>
                <w:i/>
                <w:sz w:val="20"/>
                <w:szCs w:val="20"/>
                <w:lang w:val="en-US"/>
              </w:rPr>
              <w:t>n</w:t>
            </w:r>
            <w:r w:rsidRPr="00B118D9">
              <w:rPr>
                <w:i/>
                <w:sz w:val="20"/>
                <w:szCs w:val="20"/>
              </w:rPr>
              <w:t>.</w:t>
            </w:r>
            <w:r w:rsidRPr="00B118D9">
              <w:rPr>
                <w:i/>
                <w:sz w:val="20"/>
                <w:szCs w:val="20"/>
                <w:lang w:val="en-US"/>
              </w:rPr>
              <w:t>n</w:t>
            </w:r>
          </w:p>
          <w:p w:rsidR="002B08CD" w:rsidRPr="00B118D9" w:rsidRDefault="002B08CD" w:rsidP="002B08CD">
            <w:pPr>
              <w:tabs>
                <w:tab w:val="left" w:pos="708"/>
              </w:tabs>
              <w:spacing w:after="160" w:line="240" w:lineRule="exact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>Наименов</w:t>
            </w:r>
            <w:r w:rsidRPr="00B118D9">
              <w:rPr>
                <w:i/>
                <w:sz w:val="20"/>
                <w:szCs w:val="20"/>
              </w:rPr>
              <w:t>а</w:t>
            </w:r>
            <w:r w:rsidRPr="00B118D9">
              <w:rPr>
                <w:i/>
                <w:sz w:val="20"/>
                <w:szCs w:val="20"/>
              </w:rPr>
              <w:t xml:space="preserve">ние учебной практики </w:t>
            </w:r>
          </w:p>
        </w:tc>
        <w:tc>
          <w:tcPr>
            <w:tcW w:w="1436" w:type="dxa"/>
          </w:tcPr>
          <w:p w:rsidR="002B08CD" w:rsidRPr="00B118D9" w:rsidRDefault="002B08CD" w:rsidP="002B08CD">
            <w:pPr>
              <w:jc w:val="center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 xml:space="preserve">ПП </w:t>
            </w:r>
            <w:r w:rsidRPr="00B118D9">
              <w:rPr>
                <w:i/>
                <w:sz w:val="20"/>
                <w:szCs w:val="20"/>
                <w:lang w:val="en-US"/>
              </w:rPr>
              <w:t>n</w:t>
            </w:r>
            <w:r w:rsidRPr="00B118D9">
              <w:rPr>
                <w:i/>
                <w:sz w:val="20"/>
                <w:szCs w:val="20"/>
              </w:rPr>
              <w:t>.</w:t>
            </w:r>
            <w:r w:rsidRPr="00B118D9">
              <w:rPr>
                <w:i/>
                <w:sz w:val="20"/>
                <w:szCs w:val="20"/>
                <w:lang w:val="en-US"/>
              </w:rPr>
              <w:t>n</w:t>
            </w:r>
            <w:r w:rsidRPr="00B118D9">
              <w:rPr>
                <w:i/>
                <w:sz w:val="20"/>
                <w:szCs w:val="20"/>
              </w:rPr>
              <w:t xml:space="preserve"> </w:t>
            </w:r>
          </w:p>
          <w:p w:rsidR="002B08CD" w:rsidRPr="00B118D9" w:rsidRDefault="002B08CD" w:rsidP="002B08CD">
            <w:pPr>
              <w:jc w:val="center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>Наименов</w:t>
            </w:r>
            <w:r w:rsidRPr="00B118D9">
              <w:rPr>
                <w:i/>
                <w:sz w:val="20"/>
                <w:szCs w:val="20"/>
              </w:rPr>
              <w:t>а</w:t>
            </w:r>
            <w:r w:rsidRPr="00B118D9">
              <w:rPr>
                <w:i/>
                <w:sz w:val="20"/>
                <w:szCs w:val="20"/>
              </w:rPr>
              <w:t>ние произво</w:t>
            </w:r>
            <w:r w:rsidRPr="00B118D9">
              <w:rPr>
                <w:i/>
                <w:sz w:val="20"/>
                <w:szCs w:val="20"/>
              </w:rPr>
              <w:t>д</w:t>
            </w:r>
            <w:r w:rsidRPr="00B118D9">
              <w:rPr>
                <w:i/>
                <w:sz w:val="20"/>
                <w:szCs w:val="20"/>
              </w:rPr>
              <w:t>ственной практки</w:t>
            </w:r>
          </w:p>
        </w:tc>
        <w:tc>
          <w:tcPr>
            <w:tcW w:w="1077" w:type="dxa"/>
            <w:vAlign w:val="center"/>
          </w:tcPr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Итог э</w:t>
            </w:r>
            <w:r w:rsidRPr="006F3574">
              <w:rPr>
                <w:sz w:val="20"/>
                <w:szCs w:val="20"/>
              </w:rPr>
              <w:t>к</w:t>
            </w:r>
            <w:r w:rsidRPr="006F3574">
              <w:rPr>
                <w:sz w:val="20"/>
                <w:szCs w:val="20"/>
              </w:rPr>
              <w:t>замена (квал</w:t>
            </w:r>
            <w:r w:rsidRPr="006F3574">
              <w:rPr>
                <w:sz w:val="20"/>
                <w:szCs w:val="20"/>
              </w:rPr>
              <w:t>и</w:t>
            </w:r>
            <w:r w:rsidRPr="006F3574">
              <w:rPr>
                <w:sz w:val="20"/>
                <w:szCs w:val="20"/>
              </w:rPr>
              <w:t>фикац</w:t>
            </w:r>
            <w:r w:rsidRPr="006F3574">
              <w:rPr>
                <w:sz w:val="20"/>
                <w:szCs w:val="20"/>
              </w:rPr>
              <w:t>и</w:t>
            </w:r>
            <w:r w:rsidRPr="006F3574">
              <w:rPr>
                <w:sz w:val="20"/>
                <w:szCs w:val="20"/>
              </w:rPr>
              <w:t>онного)</w:t>
            </w:r>
          </w:p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</w:p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</w:p>
        </w:tc>
      </w:tr>
      <w:tr w:rsidR="002B08CD" w:rsidRPr="006F3574" w:rsidTr="005E32E9">
        <w:trPr>
          <w:cantSplit/>
          <w:trHeight w:val="173"/>
        </w:trPr>
        <w:tc>
          <w:tcPr>
            <w:tcW w:w="609" w:type="dxa"/>
          </w:tcPr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8CD" w:rsidRPr="006F3574" w:rsidRDefault="002B08CD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B118D9" w:rsidRDefault="002B08CD" w:rsidP="005E32E9">
            <w:pPr>
              <w:tabs>
                <w:tab w:val="left" w:pos="708"/>
              </w:tabs>
              <w:jc w:val="center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>Форма атт</w:t>
            </w:r>
            <w:r w:rsidRPr="00B118D9">
              <w:rPr>
                <w:i/>
                <w:sz w:val="20"/>
                <w:szCs w:val="20"/>
              </w:rPr>
              <w:t>е</w:t>
            </w:r>
            <w:r w:rsidRPr="00B118D9">
              <w:rPr>
                <w:i/>
                <w:sz w:val="20"/>
                <w:szCs w:val="20"/>
              </w:rPr>
              <w:t>стации</w:t>
            </w:r>
          </w:p>
        </w:tc>
        <w:tc>
          <w:tcPr>
            <w:tcW w:w="1436" w:type="dxa"/>
          </w:tcPr>
          <w:p w:rsidR="002B08CD" w:rsidRPr="00B118D9" w:rsidRDefault="002B08CD" w:rsidP="005E32E9">
            <w:pPr>
              <w:tabs>
                <w:tab w:val="left" w:pos="708"/>
              </w:tabs>
              <w:jc w:val="center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>Форма атт</w:t>
            </w:r>
            <w:r w:rsidRPr="00B118D9">
              <w:rPr>
                <w:i/>
                <w:sz w:val="20"/>
                <w:szCs w:val="20"/>
              </w:rPr>
              <w:t>е</w:t>
            </w:r>
            <w:r w:rsidRPr="00B118D9">
              <w:rPr>
                <w:i/>
                <w:sz w:val="20"/>
                <w:szCs w:val="20"/>
              </w:rPr>
              <w:t>стации</w:t>
            </w:r>
          </w:p>
        </w:tc>
        <w:tc>
          <w:tcPr>
            <w:tcW w:w="1436" w:type="dxa"/>
          </w:tcPr>
          <w:p w:rsidR="002B08CD" w:rsidRPr="00B118D9" w:rsidRDefault="002B08CD" w:rsidP="005E32E9">
            <w:pPr>
              <w:tabs>
                <w:tab w:val="left" w:pos="708"/>
              </w:tabs>
              <w:jc w:val="center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>Форма атт</w:t>
            </w:r>
            <w:r w:rsidRPr="00B118D9">
              <w:rPr>
                <w:i/>
                <w:sz w:val="20"/>
                <w:szCs w:val="20"/>
              </w:rPr>
              <w:t>е</w:t>
            </w:r>
            <w:r w:rsidRPr="00B118D9">
              <w:rPr>
                <w:i/>
                <w:sz w:val="20"/>
                <w:szCs w:val="20"/>
              </w:rPr>
              <w:t>стации</w:t>
            </w:r>
          </w:p>
        </w:tc>
        <w:tc>
          <w:tcPr>
            <w:tcW w:w="1077" w:type="dxa"/>
          </w:tcPr>
          <w:p w:rsidR="002B08CD" w:rsidRPr="00B118D9" w:rsidRDefault="002B08CD" w:rsidP="005E32E9">
            <w:pPr>
              <w:tabs>
                <w:tab w:val="left" w:pos="708"/>
              </w:tabs>
              <w:jc w:val="center"/>
              <w:rPr>
                <w:i/>
                <w:sz w:val="20"/>
                <w:szCs w:val="20"/>
              </w:rPr>
            </w:pPr>
            <w:r w:rsidRPr="00B118D9">
              <w:rPr>
                <w:i/>
                <w:sz w:val="20"/>
                <w:szCs w:val="20"/>
              </w:rPr>
              <w:t>Форма атт</w:t>
            </w:r>
            <w:r w:rsidRPr="00B118D9">
              <w:rPr>
                <w:i/>
                <w:sz w:val="20"/>
                <w:szCs w:val="20"/>
              </w:rPr>
              <w:t>е</w:t>
            </w:r>
            <w:r w:rsidRPr="00B118D9">
              <w:rPr>
                <w:i/>
                <w:sz w:val="20"/>
                <w:szCs w:val="20"/>
              </w:rPr>
              <w:t>стации</w:t>
            </w:r>
          </w:p>
        </w:tc>
      </w:tr>
      <w:tr w:rsidR="002B08CD" w:rsidRPr="006F3574" w:rsidTr="002B08CD">
        <w:tc>
          <w:tcPr>
            <w:tcW w:w="609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2B08CD" w:rsidRPr="004C67D1" w:rsidRDefault="002B08CD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8CD" w:rsidRPr="007E050F" w:rsidRDefault="002B08CD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</w:tr>
      <w:tr w:rsidR="002B08CD" w:rsidRPr="006F3574" w:rsidTr="002B08CD">
        <w:tc>
          <w:tcPr>
            <w:tcW w:w="609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2B08CD" w:rsidRPr="004C67D1" w:rsidRDefault="002B08CD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08CD" w:rsidRPr="007E050F" w:rsidRDefault="002B08CD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</w:tr>
      <w:tr w:rsidR="002B08CD" w:rsidRPr="006F3574" w:rsidTr="002B08CD">
        <w:tc>
          <w:tcPr>
            <w:tcW w:w="609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2B08CD" w:rsidRPr="004C67D1" w:rsidRDefault="002B08CD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8CD" w:rsidRPr="007E050F" w:rsidRDefault="002B08CD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</w:tr>
      <w:tr w:rsidR="002B08CD" w:rsidRPr="006F3574" w:rsidTr="002B08CD">
        <w:tc>
          <w:tcPr>
            <w:tcW w:w="609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  <w:vAlign w:val="center"/>
          </w:tcPr>
          <w:p w:rsidR="002B08CD" w:rsidRPr="004C67D1" w:rsidRDefault="002B08CD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8CD" w:rsidRPr="007E050F" w:rsidRDefault="002B08CD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B08CD" w:rsidRPr="006F3574" w:rsidRDefault="002B08CD" w:rsidP="005E32E9">
            <w:pPr>
              <w:rPr>
                <w:sz w:val="20"/>
                <w:szCs w:val="20"/>
              </w:rPr>
            </w:pPr>
          </w:p>
        </w:tc>
      </w:tr>
    </w:tbl>
    <w:p w:rsidR="002B08CD" w:rsidRDefault="002B08CD" w:rsidP="002B08CD">
      <w:pPr>
        <w:rPr>
          <w:sz w:val="28"/>
          <w:szCs w:val="28"/>
        </w:rPr>
      </w:pPr>
    </w:p>
    <w:p w:rsidR="002B08CD" w:rsidRPr="00D15057" w:rsidRDefault="002B08CD" w:rsidP="002B08CD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D15057">
        <w:rPr>
          <w:sz w:val="28"/>
          <w:szCs w:val="28"/>
        </w:rPr>
        <w:t xml:space="preserve"> проведения:  “_______”__________________________20</w:t>
      </w:r>
      <w:r>
        <w:rPr>
          <w:sz w:val="28"/>
          <w:szCs w:val="28"/>
        </w:rPr>
        <w:t>____</w:t>
      </w:r>
      <w:r w:rsidRPr="00D15057">
        <w:rPr>
          <w:sz w:val="28"/>
          <w:szCs w:val="28"/>
        </w:rPr>
        <w:t>г.</w:t>
      </w:r>
    </w:p>
    <w:p w:rsidR="002B08CD" w:rsidRPr="00D15057" w:rsidRDefault="002B08CD" w:rsidP="002B08CD">
      <w:pPr>
        <w:rPr>
          <w:sz w:val="28"/>
          <w:szCs w:val="28"/>
        </w:rPr>
      </w:pPr>
      <w:r w:rsidRPr="00D15057">
        <w:rPr>
          <w:sz w:val="28"/>
          <w:szCs w:val="28"/>
        </w:rPr>
        <w:t>Всего часов на проведение ________________час.____________мин.</w:t>
      </w:r>
    </w:p>
    <w:p w:rsidR="002B08CD" w:rsidRPr="001B6613" w:rsidRDefault="002B08CD" w:rsidP="002B08CD">
      <w:pPr>
        <w:outlineLvl w:val="0"/>
        <w:rPr>
          <w:sz w:val="28"/>
          <w:szCs w:val="28"/>
        </w:rPr>
      </w:pPr>
      <w:r w:rsidRPr="001B6613">
        <w:rPr>
          <w:sz w:val="28"/>
          <w:szCs w:val="28"/>
        </w:rPr>
        <w:t>Подписи экзаменаторов:</w:t>
      </w:r>
      <w:r>
        <w:rPr>
          <w:sz w:val="28"/>
          <w:szCs w:val="28"/>
        </w:rPr>
        <w:tab/>
        <w:t xml:space="preserve"> _________ </w:t>
      </w:r>
      <w:r w:rsidRPr="001B6613">
        <w:rPr>
          <w:sz w:val="28"/>
          <w:szCs w:val="28"/>
        </w:rPr>
        <w:t>( _________________________ )</w:t>
      </w:r>
    </w:p>
    <w:p w:rsidR="002B08CD" w:rsidRDefault="002B08CD" w:rsidP="002B08C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B6613">
        <w:rPr>
          <w:sz w:val="28"/>
          <w:szCs w:val="28"/>
        </w:rPr>
        <w:t>( _________________________ )</w:t>
      </w:r>
    </w:p>
    <w:p w:rsidR="002B08CD" w:rsidRDefault="002B08CD" w:rsidP="002B08C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B6613">
        <w:rPr>
          <w:sz w:val="28"/>
          <w:szCs w:val="28"/>
        </w:rPr>
        <w:t>( _________________________ )</w:t>
      </w:r>
    </w:p>
    <w:p w:rsidR="002B08CD" w:rsidRPr="008F04E4" w:rsidRDefault="002B08CD" w:rsidP="002B08CD">
      <w:pPr>
        <w:ind w:right="-5" w:firstLine="3"/>
        <w:jc w:val="center"/>
      </w:pPr>
      <w:r w:rsidRPr="008F04E4">
        <w:rPr>
          <w:bCs/>
        </w:rPr>
        <w:t>Коды и наименование проверяемых общих и профессиональных компетенций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2B08CD" w:rsidRPr="007D2502" w:rsidTr="00B118D9">
        <w:tc>
          <w:tcPr>
            <w:tcW w:w="10064" w:type="dxa"/>
          </w:tcPr>
          <w:p w:rsidR="002B08CD" w:rsidRPr="00512B11" w:rsidRDefault="002B08CD" w:rsidP="00B118D9">
            <w:pPr>
              <w:pStyle w:val="af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12B11">
              <w:rPr>
                <w:sz w:val="20"/>
                <w:szCs w:val="20"/>
              </w:rPr>
              <w:t xml:space="preserve">ПК </w:t>
            </w:r>
            <w:r w:rsidR="00B118D9">
              <w:rPr>
                <w:sz w:val="20"/>
                <w:szCs w:val="20"/>
                <w:lang w:val="en-US"/>
              </w:rPr>
              <w:t>n</w:t>
            </w:r>
            <w:r w:rsidR="00B118D9" w:rsidRPr="002B08CD">
              <w:rPr>
                <w:sz w:val="20"/>
                <w:szCs w:val="20"/>
              </w:rPr>
              <w:t>.</w:t>
            </w:r>
            <w:r w:rsidR="00B118D9">
              <w:rPr>
                <w:sz w:val="20"/>
                <w:szCs w:val="20"/>
                <w:lang w:val="en-US"/>
              </w:rPr>
              <w:t>n</w:t>
            </w:r>
            <w:r w:rsidR="00B118D9" w:rsidRPr="002B08CD">
              <w:rPr>
                <w:sz w:val="20"/>
                <w:szCs w:val="20"/>
              </w:rPr>
              <w:t>.</w:t>
            </w:r>
            <w:r w:rsidRPr="00512B11">
              <w:rPr>
                <w:sz w:val="20"/>
                <w:szCs w:val="20"/>
              </w:rPr>
              <w:t xml:space="preserve">. </w:t>
            </w:r>
          </w:p>
        </w:tc>
      </w:tr>
      <w:tr w:rsidR="002B08CD" w:rsidRPr="007D2502" w:rsidTr="00B118D9">
        <w:tc>
          <w:tcPr>
            <w:tcW w:w="10064" w:type="dxa"/>
          </w:tcPr>
          <w:p w:rsidR="002B08CD" w:rsidRPr="002F490B" w:rsidRDefault="002B08CD" w:rsidP="00B118D9">
            <w:pPr>
              <w:pStyle w:val="af"/>
              <w:widowControl w:val="0"/>
              <w:snapToGrid w:val="0"/>
              <w:ind w:left="0" w:firstLine="34"/>
              <w:jc w:val="both"/>
              <w:rPr>
                <w:sz w:val="20"/>
                <w:szCs w:val="20"/>
              </w:rPr>
            </w:pPr>
            <w:r w:rsidRPr="002F490B">
              <w:rPr>
                <w:sz w:val="20"/>
                <w:szCs w:val="20"/>
              </w:rPr>
              <w:t xml:space="preserve">ОК </w:t>
            </w:r>
            <w:r w:rsidR="00B118D9">
              <w:rPr>
                <w:sz w:val="20"/>
                <w:szCs w:val="20"/>
                <w:lang w:val="en-US"/>
              </w:rPr>
              <w:t>n</w:t>
            </w:r>
            <w:r w:rsidR="00B118D9" w:rsidRPr="002B08CD">
              <w:rPr>
                <w:sz w:val="20"/>
                <w:szCs w:val="20"/>
              </w:rPr>
              <w:t>.</w:t>
            </w:r>
            <w:r w:rsidR="00B118D9">
              <w:rPr>
                <w:sz w:val="20"/>
                <w:szCs w:val="20"/>
                <w:lang w:val="en-US"/>
              </w:rPr>
              <w:t>n</w:t>
            </w:r>
            <w:r w:rsidR="00B118D9" w:rsidRPr="002B08CD">
              <w:rPr>
                <w:sz w:val="20"/>
                <w:szCs w:val="20"/>
              </w:rPr>
              <w:t>.</w:t>
            </w:r>
            <w:r w:rsidRPr="002F490B">
              <w:rPr>
                <w:sz w:val="20"/>
                <w:szCs w:val="20"/>
              </w:rPr>
              <w:t xml:space="preserve">. </w:t>
            </w:r>
          </w:p>
        </w:tc>
      </w:tr>
    </w:tbl>
    <w:p w:rsidR="002B08CD" w:rsidRDefault="002B08CD" w:rsidP="002B08CD">
      <w:pPr>
        <w:ind w:right="-5"/>
        <w:jc w:val="center"/>
      </w:pPr>
    </w:p>
    <w:p w:rsidR="002B08CD" w:rsidRDefault="002B08CD" w:rsidP="002B08CD">
      <w:pPr>
        <w:ind w:right="-5"/>
        <w:jc w:val="center"/>
      </w:pPr>
      <w:r>
        <w:t>Итоги экзамена квалификационного по профессиональному модулю (оценка да/нет)</w:t>
      </w: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877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2B08CD" w:rsidRPr="009B1DF5" w:rsidTr="00B118D9">
        <w:tc>
          <w:tcPr>
            <w:tcW w:w="566" w:type="dxa"/>
            <w:vMerge w:val="restart"/>
          </w:tcPr>
          <w:p w:rsidR="002B08CD" w:rsidRPr="009B1DF5" w:rsidRDefault="002B08CD" w:rsidP="005E3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77" w:type="dxa"/>
            <w:vMerge w:val="restart"/>
            <w:vAlign w:val="center"/>
          </w:tcPr>
          <w:p w:rsidR="002B08CD" w:rsidRPr="009B1DF5" w:rsidRDefault="002B08CD" w:rsidP="005E3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студента</w:t>
            </w:r>
          </w:p>
        </w:tc>
        <w:tc>
          <w:tcPr>
            <w:tcW w:w="6911" w:type="dxa"/>
            <w:gridSpan w:val="13"/>
          </w:tcPr>
          <w:p w:rsidR="002B08CD" w:rsidRPr="00512B11" w:rsidRDefault="002B08CD" w:rsidP="005E32E9">
            <w:pPr>
              <w:jc w:val="center"/>
              <w:rPr>
                <w:sz w:val="20"/>
                <w:szCs w:val="20"/>
              </w:rPr>
            </w:pPr>
            <w:r w:rsidRPr="00512B11">
              <w:rPr>
                <w:sz w:val="20"/>
                <w:szCs w:val="20"/>
              </w:rPr>
              <w:t>Коды проверяемых компетенций</w:t>
            </w:r>
          </w:p>
        </w:tc>
      </w:tr>
      <w:tr w:rsidR="00B118D9" w:rsidRPr="009B1DF5" w:rsidTr="00B118D9">
        <w:tc>
          <w:tcPr>
            <w:tcW w:w="566" w:type="dxa"/>
            <w:vMerge/>
          </w:tcPr>
          <w:p w:rsidR="00B118D9" w:rsidRPr="009B1DF5" w:rsidRDefault="00B118D9" w:rsidP="005E32E9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B118D9" w:rsidRPr="009B1DF5" w:rsidRDefault="00B118D9" w:rsidP="005E32E9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ПК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ПК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1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ПК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ПК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ПК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1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ПК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ОК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1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ОК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ОК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ОК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1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ОК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ОК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B118D9" w:rsidRPr="002F490B" w:rsidRDefault="00B118D9" w:rsidP="005E32E9">
            <w:pPr>
              <w:rPr>
                <w:sz w:val="16"/>
                <w:szCs w:val="16"/>
              </w:rPr>
            </w:pPr>
            <w:r w:rsidRPr="002F490B">
              <w:rPr>
                <w:sz w:val="16"/>
                <w:szCs w:val="16"/>
              </w:rPr>
              <w:t xml:space="preserve">ОК </w:t>
            </w:r>
            <w:r>
              <w:rPr>
                <w:sz w:val="20"/>
                <w:szCs w:val="20"/>
                <w:lang w:val="en-US"/>
              </w:rPr>
              <w:t>n</w:t>
            </w:r>
            <w:r w:rsidRPr="002B08CD">
              <w:rPr>
                <w:sz w:val="20"/>
                <w:szCs w:val="20"/>
              </w:rPr>
              <w:t>.</w:t>
            </w:r>
          </w:p>
        </w:tc>
      </w:tr>
      <w:tr w:rsidR="00B118D9" w:rsidRPr="009B1DF5" w:rsidTr="00B118D9">
        <w:tc>
          <w:tcPr>
            <w:tcW w:w="566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1.</w:t>
            </w:r>
          </w:p>
        </w:tc>
        <w:tc>
          <w:tcPr>
            <w:tcW w:w="2877" w:type="dxa"/>
            <w:vAlign w:val="center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</w:tr>
      <w:tr w:rsidR="00B118D9" w:rsidRPr="009B1DF5" w:rsidTr="00B118D9">
        <w:tc>
          <w:tcPr>
            <w:tcW w:w="566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2.</w:t>
            </w:r>
          </w:p>
        </w:tc>
        <w:tc>
          <w:tcPr>
            <w:tcW w:w="2877" w:type="dxa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</w:tr>
      <w:tr w:rsidR="00B118D9" w:rsidRPr="009B1DF5" w:rsidTr="00B118D9">
        <w:tc>
          <w:tcPr>
            <w:tcW w:w="566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3.</w:t>
            </w:r>
          </w:p>
        </w:tc>
        <w:tc>
          <w:tcPr>
            <w:tcW w:w="2877" w:type="dxa"/>
            <w:vAlign w:val="center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</w:tr>
      <w:tr w:rsidR="00B118D9" w:rsidRPr="009B1DF5" w:rsidTr="00B118D9">
        <w:tc>
          <w:tcPr>
            <w:tcW w:w="566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2877" w:type="dxa"/>
            <w:vAlign w:val="center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118D9" w:rsidRPr="009B1DF5" w:rsidRDefault="00B118D9" w:rsidP="005E32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08CD" w:rsidRDefault="002B08CD" w:rsidP="002B08CD">
      <w:pPr>
        <w:ind w:right="-5" w:firstLine="3"/>
      </w:pPr>
    </w:p>
    <w:p w:rsidR="00312380" w:rsidRDefault="002B08CD" w:rsidP="00B118D9">
      <w:pPr>
        <w:ind w:right="-5" w:firstLine="3"/>
        <w:rPr>
          <w:sz w:val="22"/>
          <w:szCs w:val="22"/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A62890">
        <w:rPr>
          <w:sz w:val="22"/>
          <w:szCs w:val="22"/>
        </w:rPr>
        <w:t>риложение 3</w:t>
      </w:r>
    </w:p>
    <w:p w:rsidR="00A62890" w:rsidRPr="00C11C0A" w:rsidRDefault="00A62890" w:rsidP="00A62890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 w:rsidRPr="00C11C0A">
        <w:rPr>
          <w:rFonts w:cs="Courier New"/>
          <w:bCs/>
        </w:rPr>
        <w:lastRenderedPageBreak/>
        <w:t>Государственное бюджетное образовательное учреждение среднего профессионального образования «ТЯЖИНСКИЙ АГРОПРОМЫШЛЕННЫЙ ТЕХНИКУМ»</w:t>
      </w:r>
    </w:p>
    <w:p w:rsidR="00A62890" w:rsidRDefault="00A62890" w:rsidP="00A62890">
      <w:pPr>
        <w:spacing w:line="360" w:lineRule="auto"/>
        <w:jc w:val="center"/>
        <w:rPr>
          <w:b/>
          <w:sz w:val="28"/>
          <w:szCs w:val="28"/>
        </w:rPr>
      </w:pPr>
    </w:p>
    <w:p w:rsidR="00A62890" w:rsidRPr="00D15057" w:rsidRDefault="00A62890" w:rsidP="00A62890">
      <w:pPr>
        <w:spacing w:line="360" w:lineRule="auto"/>
        <w:jc w:val="center"/>
        <w:rPr>
          <w:b/>
          <w:sz w:val="28"/>
          <w:szCs w:val="28"/>
        </w:rPr>
      </w:pPr>
      <w:r w:rsidRPr="00D15057">
        <w:rPr>
          <w:b/>
          <w:sz w:val="28"/>
          <w:szCs w:val="28"/>
        </w:rPr>
        <w:t>Форма аттестационного листа</w:t>
      </w:r>
      <w:r>
        <w:rPr>
          <w:b/>
          <w:sz w:val="28"/>
          <w:szCs w:val="28"/>
        </w:rPr>
        <w:t xml:space="preserve"> по практике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 xml:space="preserve">1. ФИО </w:t>
      </w:r>
      <w:r w:rsidR="007B12D0">
        <w:rPr>
          <w:sz w:val="28"/>
          <w:szCs w:val="28"/>
        </w:rPr>
        <w:t>студента</w:t>
      </w:r>
      <w:r w:rsidRPr="001B240B">
        <w:rPr>
          <w:sz w:val="28"/>
          <w:szCs w:val="28"/>
        </w:rPr>
        <w:t xml:space="preserve">, № группы, </w:t>
      </w:r>
      <w:r>
        <w:rPr>
          <w:sz w:val="28"/>
          <w:szCs w:val="28"/>
        </w:rPr>
        <w:t>профессия/</w:t>
      </w:r>
      <w:r w:rsidRPr="001B240B">
        <w:rPr>
          <w:sz w:val="28"/>
          <w:szCs w:val="28"/>
        </w:rPr>
        <w:t>специальность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________________________________________________________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2. Место проведения практики (организация), наименование, юридич</w:t>
      </w:r>
      <w:r w:rsidRPr="001B240B">
        <w:rPr>
          <w:sz w:val="28"/>
          <w:szCs w:val="28"/>
        </w:rPr>
        <w:t>е</w:t>
      </w:r>
      <w:r w:rsidRPr="001B240B">
        <w:rPr>
          <w:sz w:val="28"/>
          <w:szCs w:val="28"/>
        </w:rPr>
        <w:t>ский адрес ________________________________________________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3. Время проведения практики ______________________________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 xml:space="preserve">4. Виды и объем работ, выполненные </w:t>
      </w:r>
      <w:r>
        <w:rPr>
          <w:sz w:val="28"/>
          <w:szCs w:val="28"/>
        </w:rPr>
        <w:t>обучающимися</w:t>
      </w:r>
      <w:r w:rsidRPr="001B240B">
        <w:rPr>
          <w:sz w:val="28"/>
          <w:szCs w:val="28"/>
        </w:rPr>
        <w:t xml:space="preserve"> во время практики: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 xml:space="preserve">________________________________________________________ 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________________________________________________________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5. Качество выполнения работ в соответствии с технологией и (или) тр</w:t>
      </w:r>
      <w:r w:rsidRPr="001B240B">
        <w:rPr>
          <w:sz w:val="28"/>
          <w:szCs w:val="28"/>
        </w:rPr>
        <w:t>е</w:t>
      </w:r>
      <w:r w:rsidRPr="001B240B">
        <w:rPr>
          <w:sz w:val="28"/>
          <w:szCs w:val="28"/>
        </w:rPr>
        <w:t>бованиями организации, в которой проходила практика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_________________________________________________________</w:t>
      </w:r>
    </w:p>
    <w:p w:rsidR="00A62890" w:rsidRPr="001B240B" w:rsidRDefault="00A62890" w:rsidP="00A62890">
      <w:pPr>
        <w:spacing w:line="360" w:lineRule="auto"/>
        <w:ind w:firstLine="567"/>
        <w:jc w:val="both"/>
        <w:rPr>
          <w:sz w:val="28"/>
          <w:szCs w:val="28"/>
        </w:rPr>
      </w:pPr>
      <w:r w:rsidRPr="001B240B">
        <w:rPr>
          <w:sz w:val="28"/>
          <w:szCs w:val="28"/>
        </w:rPr>
        <w:t xml:space="preserve">_________________________________________________________ </w:t>
      </w:r>
    </w:p>
    <w:p w:rsidR="00A62890" w:rsidRPr="001B240B" w:rsidRDefault="00A62890" w:rsidP="00A62890">
      <w:pPr>
        <w:spacing w:line="360" w:lineRule="auto"/>
        <w:jc w:val="both"/>
        <w:rPr>
          <w:sz w:val="28"/>
          <w:szCs w:val="28"/>
        </w:rPr>
      </w:pPr>
    </w:p>
    <w:p w:rsidR="00A62890" w:rsidRPr="001B240B" w:rsidRDefault="00A62890" w:rsidP="00A62890">
      <w:pPr>
        <w:spacing w:line="360" w:lineRule="auto"/>
        <w:jc w:val="both"/>
        <w:rPr>
          <w:sz w:val="28"/>
          <w:szCs w:val="28"/>
        </w:rPr>
      </w:pPr>
    </w:p>
    <w:p w:rsidR="00A62890" w:rsidRPr="001B240B" w:rsidRDefault="00A62890" w:rsidP="00A62890">
      <w:pPr>
        <w:spacing w:line="360" w:lineRule="auto"/>
        <w:jc w:val="both"/>
        <w:rPr>
          <w:sz w:val="28"/>
          <w:szCs w:val="28"/>
        </w:rPr>
      </w:pPr>
    </w:p>
    <w:p w:rsidR="00A62890" w:rsidRPr="001B240B" w:rsidRDefault="00A62890" w:rsidP="00A62890">
      <w:pPr>
        <w:spacing w:line="360" w:lineRule="auto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Дата                                                                 Подписи руководителя практики,</w:t>
      </w:r>
    </w:p>
    <w:p w:rsidR="00A62890" w:rsidRPr="001B240B" w:rsidRDefault="00A62890" w:rsidP="00A62890">
      <w:pPr>
        <w:spacing w:line="360" w:lineRule="auto"/>
        <w:jc w:val="both"/>
        <w:rPr>
          <w:sz w:val="28"/>
          <w:szCs w:val="28"/>
        </w:rPr>
      </w:pPr>
      <w:r w:rsidRPr="001B240B">
        <w:rPr>
          <w:sz w:val="28"/>
          <w:szCs w:val="28"/>
        </w:rPr>
        <w:t>М.П.                                                                   ответственного лица организации</w:t>
      </w: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7B12D0" w:rsidRDefault="00B118D9" w:rsidP="00B118D9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 w:rsidRPr="00C11C0A">
        <w:rPr>
          <w:rFonts w:cs="Courier New"/>
          <w:bCs/>
        </w:rPr>
        <w:lastRenderedPageBreak/>
        <w:t xml:space="preserve">Государственное </w:t>
      </w:r>
      <w:r w:rsidR="007B12D0">
        <w:rPr>
          <w:rFonts w:cs="Courier New"/>
          <w:bCs/>
        </w:rPr>
        <w:t>профессиональное</w:t>
      </w:r>
      <w:r w:rsidRPr="00C11C0A">
        <w:rPr>
          <w:rFonts w:cs="Courier New"/>
          <w:bCs/>
        </w:rPr>
        <w:t xml:space="preserve"> образовательное учреждение </w:t>
      </w:r>
    </w:p>
    <w:p w:rsidR="00B118D9" w:rsidRPr="00C11C0A" w:rsidRDefault="00B118D9" w:rsidP="00B118D9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 w:rsidRPr="00C11C0A">
        <w:rPr>
          <w:rFonts w:cs="Courier New"/>
          <w:bCs/>
        </w:rPr>
        <w:t>«ТЯЖИНСКИЙ АГРОПРОМЫШЛЕННЫЙ ТЕХНИКУМ»</w:t>
      </w:r>
    </w:p>
    <w:p w:rsidR="00B118D9" w:rsidRPr="003732FB" w:rsidRDefault="00B118D9" w:rsidP="00B118D9">
      <w:pPr>
        <w:jc w:val="center"/>
        <w:rPr>
          <w:sz w:val="16"/>
          <w:szCs w:val="16"/>
        </w:rPr>
      </w:pPr>
    </w:p>
    <w:p w:rsidR="00B118D9" w:rsidRDefault="00B118D9" w:rsidP="00B118D9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ведомость</w:t>
      </w:r>
    </w:p>
    <w:p w:rsidR="00B118D9" w:rsidRPr="003732FB" w:rsidRDefault="00B118D9" w:rsidP="00B118D9">
      <w:pPr>
        <w:jc w:val="center"/>
        <w:rPr>
          <w:sz w:val="16"/>
          <w:szCs w:val="16"/>
        </w:rPr>
      </w:pPr>
    </w:p>
    <w:p w:rsidR="00B118D9" w:rsidRPr="006F3574" w:rsidRDefault="00B118D9" w:rsidP="00B118D9">
      <w:r>
        <w:t>ПМ №</w:t>
      </w:r>
      <w:r w:rsidRPr="006F3574">
        <w:t>. «</w:t>
      </w:r>
      <w:r w:rsidRPr="002B08CD">
        <w:rPr>
          <w:i/>
        </w:rPr>
        <w:t>наименование модуля</w:t>
      </w:r>
      <w:r>
        <w:t>»</w:t>
      </w:r>
      <w:r w:rsidRPr="006F3574">
        <w:t xml:space="preserve">  на обучающихся «</w:t>
      </w:r>
      <w:r w:rsidRPr="002B08CD">
        <w:rPr>
          <w:i/>
        </w:rPr>
        <w:t>х</w:t>
      </w:r>
      <w:r w:rsidRPr="006F3574">
        <w:t>»  курса  группы «</w:t>
      </w:r>
      <w:r w:rsidRPr="002B08CD">
        <w:rPr>
          <w:i/>
        </w:rPr>
        <w:t>ххх</w:t>
      </w:r>
      <w:r w:rsidRPr="006F3574">
        <w:t xml:space="preserve">»  по </w:t>
      </w:r>
      <w:r>
        <w:t>профе</w:t>
      </w:r>
      <w:r>
        <w:t>с</w:t>
      </w:r>
      <w:r>
        <w:t xml:space="preserve">сии/специальности код </w:t>
      </w:r>
      <w:r w:rsidRPr="002B08CD">
        <w:rPr>
          <w:i/>
        </w:rPr>
        <w:t>хххх</w:t>
      </w:r>
      <w:r>
        <w:t xml:space="preserve"> «</w:t>
      </w:r>
      <w:r w:rsidRPr="002B08CD">
        <w:rPr>
          <w:i/>
        </w:rPr>
        <w:t>наименование ОПОП СПО</w:t>
      </w:r>
      <w:r>
        <w:t>»</w:t>
      </w:r>
    </w:p>
    <w:p w:rsidR="00B118D9" w:rsidRDefault="00B118D9" w:rsidP="00B118D9">
      <w:pPr>
        <w:rPr>
          <w:sz w:val="28"/>
          <w:szCs w:val="28"/>
        </w:rPr>
      </w:pPr>
    </w:p>
    <w:p w:rsidR="00B118D9" w:rsidRPr="00D15057" w:rsidRDefault="00B118D9" w:rsidP="00B118D9">
      <w:pPr>
        <w:rPr>
          <w:sz w:val="28"/>
          <w:szCs w:val="28"/>
        </w:rPr>
      </w:pPr>
    </w:p>
    <w:tbl>
      <w:tblPr>
        <w:tblW w:w="9781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86"/>
        <w:gridCol w:w="1134"/>
        <w:gridCol w:w="2115"/>
        <w:gridCol w:w="2379"/>
      </w:tblGrid>
      <w:tr w:rsidR="00B118D9" w:rsidRPr="007813AF" w:rsidTr="005E32E9">
        <w:trPr>
          <w:cantSplit/>
          <w:trHeight w:val="780"/>
        </w:trPr>
        <w:tc>
          <w:tcPr>
            <w:tcW w:w="567" w:type="dxa"/>
            <w:vMerge w:val="restart"/>
          </w:tcPr>
          <w:p w:rsidR="00B118D9" w:rsidRPr="007813AF" w:rsidRDefault="00B118D9" w:rsidP="005E32E9">
            <w:pPr>
              <w:jc w:val="center"/>
            </w:pPr>
            <w:r w:rsidRPr="007813AF">
              <w:t>№ п/п</w:t>
            </w:r>
          </w:p>
        </w:tc>
        <w:tc>
          <w:tcPr>
            <w:tcW w:w="3586" w:type="dxa"/>
            <w:vMerge w:val="restart"/>
            <w:vAlign w:val="center"/>
          </w:tcPr>
          <w:p w:rsidR="00B118D9" w:rsidRPr="007813AF" w:rsidRDefault="00B118D9" w:rsidP="005E32E9">
            <w:pPr>
              <w:jc w:val="center"/>
            </w:pPr>
            <w:r w:rsidRPr="007813AF">
              <w:t xml:space="preserve">Ф.И.О. студента </w:t>
            </w:r>
          </w:p>
        </w:tc>
        <w:tc>
          <w:tcPr>
            <w:tcW w:w="1134" w:type="dxa"/>
            <w:vMerge w:val="restart"/>
            <w:vAlign w:val="center"/>
          </w:tcPr>
          <w:p w:rsidR="00B118D9" w:rsidRPr="007813AF" w:rsidRDefault="00B118D9" w:rsidP="005E32E9">
            <w:pPr>
              <w:jc w:val="center"/>
            </w:pPr>
            <w:r w:rsidRPr="007813AF">
              <w:t>Номер зачетной книжки</w:t>
            </w:r>
          </w:p>
        </w:tc>
        <w:tc>
          <w:tcPr>
            <w:tcW w:w="4494" w:type="dxa"/>
            <w:gridSpan w:val="2"/>
            <w:vAlign w:val="center"/>
          </w:tcPr>
          <w:p w:rsidR="00B118D9" w:rsidRPr="007813AF" w:rsidRDefault="00B118D9" w:rsidP="005E32E9">
            <w:pPr>
              <w:jc w:val="center"/>
            </w:pPr>
            <w:r w:rsidRPr="007813AF">
              <w:t>Итог экзамена (квалификационного)</w:t>
            </w:r>
          </w:p>
        </w:tc>
      </w:tr>
      <w:tr w:rsidR="00B118D9" w:rsidRPr="007813AF" w:rsidTr="005E32E9">
        <w:trPr>
          <w:cantSplit/>
          <w:trHeight w:val="427"/>
        </w:trPr>
        <w:tc>
          <w:tcPr>
            <w:tcW w:w="567" w:type="dxa"/>
            <w:vMerge/>
          </w:tcPr>
          <w:p w:rsidR="00B118D9" w:rsidRPr="007813AF" w:rsidRDefault="00B118D9" w:rsidP="005E32E9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B118D9" w:rsidRPr="007813AF" w:rsidRDefault="00B118D9" w:rsidP="005E32E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118D9" w:rsidRPr="007813AF" w:rsidRDefault="00B118D9" w:rsidP="005E32E9">
            <w:pPr>
              <w:jc w:val="center"/>
            </w:pPr>
          </w:p>
        </w:tc>
        <w:tc>
          <w:tcPr>
            <w:tcW w:w="2115" w:type="dxa"/>
            <w:vAlign w:val="center"/>
          </w:tcPr>
          <w:p w:rsidR="00B118D9" w:rsidRPr="007813AF" w:rsidRDefault="00B118D9" w:rsidP="005E32E9">
            <w:pPr>
              <w:jc w:val="center"/>
            </w:pPr>
            <w:r>
              <w:t>Оценка</w:t>
            </w:r>
          </w:p>
        </w:tc>
        <w:tc>
          <w:tcPr>
            <w:tcW w:w="2379" w:type="dxa"/>
            <w:vAlign w:val="center"/>
          </w:tcPr>
          <w:p w:rsidR="00B118D9" w:rsidRPr="007813AF" w:rsidRDefault="00B118D9" w:rsidP="005E32E9">
            <w:pPr>
              <w:jc w:val="center"/>
            </w:pPr>
            <w:r>
              <w:t>Освоен/ не освоен</w:t>
            </w:r>
          </w:p>
        </w:tc>
      </w:tr>
      <w:tr w:rsidR="00B118D9" w:rsidRPr="00D15057" w:rsidTr="005E32E9">
        <w:tc>
          <w:tcPr>
            <w:tcW w:w="567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1.</w:t>
            </w:r>
          </w:p>
        </w:tc>
        <w:tc>
          <w:tcPr>
            <w:tcW w:w="3586" w:type="dxa"/>
            <w:vAlign w:val="center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18D9" w:rsidRPr="007E050F" w:rsidRDefault="00B118D9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</w:tr>
      <w:tr w:rsidR="00B118D9" w:rsidRPr="00D15057" w:rsidTr="005E32E9">
        <w:tc>
          <w:tcPr>
            <w:tcW w:w="567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2.</w:t>
            </w:r>
          </w:p>
        </w:tc>
        <w:tc>
          <w:tcPr>
            <w:tcW w:w="3586" w:type="dxa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8D9" w:rsidRPr="007E050F" w:rsidRDefault="00B118D9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</w:tr>
      <w:tr w:rsidR="00B118D9" w:rsidRPr="00D15057" w:rsidTr="005E32E9">
        <w:tc>
          <w:tcPr>
            <w:tcW w:w="567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 w:rsidRPr="006F3574">
              <w:rPr>
                <w:sz w:val="20"/>
                <w:szCs w:val="20"/>
              </w:rPr>
              <w:t>3.</w:t>
            </w:r>
          </w:p>
        </w:tc>
        <w:tc>
          <w:tcPr>
            <w:tcW w:w="3586" w:type="dxa"/>
            <w:vAlign w:val="center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18D9" w:rsidRPr="007E050F" w:rsidRDefault="00B118D9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</w:tr>
      <w:tr w:rsidR="00B118D9" w:rsidRPr="00D15057" w:rsidTr="005E32E9">
        <w:tc>
          <w:tcPr>
            <w:tcW w:w="567" w:type="dxa"/>
          </w:tcPr>
          <w:p w:rsidR="00B118D9" w:rsidRPr="006F3574" w:rsidRDefault="00B118D9" w:rsidP="005E3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3586" w:type="dxa"/>
            <w:vAlign w:val="center"/>
          </w:tcPr>
          <w:p w:rsidR="00B118D9" w:rsidRPr="004C67D1" w:rsidRDefault="00B118D9" w:rsidP="005E32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18D9" w:rsidRPr="007E050F" w:rsidRDefault="00B118D9" w:rsidP="005E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B118D9" w:rsidRPr="00D15057" w:rsidRDefault="00B118D9" w:rsidP="005E32E9">
            <w:pPr>
              <w:rPr>
                <w:sz w:val="28"/>
                <w:szCs w:val="28"/>
              </w:rPr>
            </w:pPr>
          </w:p>
        </w:tc>
      </w:tr>
    </w:tbl>
    <w:p w:rsidR="00B118D9" w:rsidRDefault="00B118D9" w:rsidP="00B118D9">
      <w:pPr>
        <w:rPr>
          <w:sz w:val="28"/>
          <w:szCs w:val="28"/>
        </w:rPr>
      </w:pPr>
    </w:p>
    <w:p w:rsidR="00B118D9" w:rsidRPr="00D15057" w:rsidRDefault="00B118D9" w:rsidP="00B118D9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D15057">
        <w:rPr>
          <w:sz w:val="28"/>
          <w:szCs w:val="28"/>
        </w:rPr>
        <w:t xml:space="preserve"> проведения:  “_______”__________________________20</w:t>
      </w:r>
      <w:r>
        <w:rPr>
          <w:sz w:val="28"/>
          <w:szCs w:val="28"/>
        </w:rPr>
        <w:t>____</w:t>
      </w:r>
      <w:r w:rsidRPr="00D15057">
        <w:rPr>
          <w:sz w:val="28"/>
          <w:szCs w:val="28"/>
        </w:rPr>
        <w:t>г.</w:t>
      </w:r>
    </w:p>
    <w:p w:rsidR="00B118D9" w:rsidRPr="00D15057" w:rsidRDefault="00B118D9" w:rsidP="00B118D9">
      <w:pPr>
        <w:rPr>
          <w:sz w:val="28"/>
          <w:szCs w:val="28"/>
        </w:rPr>
      </w:pPr>
      <w:r w:rsidRPr="00D15057">
        <w:rPr>
          <w:sz w:val="28"/>
          <w:szCs w:val="28"/>
        </w:rPr>
        <w:t>Всего часов на проведение ________________час.____________мин.</w:t>
      </w:r>
    </w:p>
    <w:p w:rsidR="00B118D9" w:rsidRPr="001B6613" w:rsidRDefault="00B118D9" w:rsidP="00B118D9">
      <w:pPr>
        <w:outlineLvl w:val="0"/>
        <w:rPr>
          <w:sz w:val="28"/>
          <w:szCs w:val="28"/>
        </w:rPr>
      </w:pPr>
      <w:r w:rsidRPr="001B6613">
        <w:rPr>
          <w:sz w:val="28"/>
          <w:szCs w:val="28"/>
        </w:rPr>
        <w:t>Подписи экзаменаторов:</w:t>
      </w:r>
      <w:r>
        <w:rPr>
          <w:sz w:val="28"/>
          <w:szCs w:val="28"/>
        </w:rPr>
        <w:tab/>
        <w:t xml:space="preserve"> _________ </w:t>
      </w:r>
      <w:r w:rsidRPr="001B6613">
        <w:rPr>
          <w:sz w:val="28"/>
          <w:szCs w:val="28"/>
        </w:rPr>
        <w:t>( _________________________ )</w:t>
      </w:r>
    </w:p>
    <w:p w:rsidR="00B118D9" w:rsidRDefault="00B118D9" w:rsidP="00B118D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B6613">
        <w:rPr>
          <w:sz w:val="28"/>
          <w:szCs w:val="28"/>
        </w:rPr>
        <w:t>( _________________________ )</w:t>
      </w:r>
    </w:p>
    <w:p w:rsidR="00B118D9" w:rsidRDefault="00B118D9" w:rsidP="00B118D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B6613">
        <w:rPr>
          <w:sz w:val="28"/>
          <w:szCs w:val="28"/>
        </w:rPr>
        <w:t>( _________________________ )</w:t>
      </w:r>
    </w:p>
    <w:p w:rsidR="00B118D9" w:rsidRDefault="00B118D9" w:rsidP="00B118D9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>
        <w:rPr>
          <w:sz w:val="28"/>
          <w:szCs w:val="28"/>
        </w:rPr>
        <w:t xml:space="preserve">_________ </w:t>
      </w:r>
      <w:r w:rsidRPr="001B6613">
        <w:rPr>
          <w:sz w:val="28"/>
          <w:szCs w:val="28"/>
        </w:rPr>
        <w:t>( _________________________ )</w:t>
      </w:r>
    </w:p>
    <w:p w:rsidR="00B118D9" w:rsidRDefault="00B118D9" w:rsidP="00B118D9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B6613">
        <w:rPr>
          <w:sz w:val="28"/>
          <w:szCs w:val="28"/>
        </w:rPr>
        <w:t>( _________________________ )</w:t>
      </w:r>
    </w:p>
    <w:p w:rsidR="00B118D9" w:rsidRPr="00412B0A" w:rsidRDefault="00B118D9" w:rsidP="00B118D9">
      <w:pPr>
        <w:spacing w:line="360" w:lineRule="auto"/>
        <w:outlineLvl w:val="0"/>
        <w:rPr>
          <w:sz w:val="22"/>
          <w:szCs w:val="22"/>
        </w:rPr>
      </w:pPr>
    </w:p>
    <w:p w:rsidR="007813AF" w:rsidRDefault="007813AF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B118D9" w:rsidRDefault="00B118D9" w:rsidP="00B118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</w:t>
      </w:r>
      <w:r w:rsidR="007B12D0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образовательное учреждение </w:t>
      </w:r>
    </w:p>
    <w:p w:rsidR="00B118D9" w:rsidRDefault="007B12D0" w:rsidP="00B11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8D9">
        <w:rPr>
          <w:sz w:val="28"/>
          <w:szCs w:val="28"/>
        </w:rPr>
        <w:t>«Тяжинский агропромышленный техникум»</w:t>
      </w:r>
    </w:p>
    <w:p w:rsidR="00B118D9" w:rsidRDefault="00B118D9" w:rsidP="00B118D9">
      <w:pPr>
        <w:jc w:val="center"/>
        <w:rPr>
          <w:sz w:val="28"/>
          <w:szCs w:val="28"/>
        </w:rPr>
      </w:pPr>
    </w:p>
    <w:p w:rsidR="00B118D9" w:rsidRPr="009C13C7" w:rsidRDefault="00B118D9" w:rsidP="00B118D9">
      <w:pPr>
        <w:jc w:val="center"/>
        <w:rPr>
          <w:b/>
          <w:sz w:val="28"/>
          <w:szCs w:val="28"/>
        </w:rPr>
      </w:pPr>
      <w:r w:rsidRPr="009C13C7">
        <w:rPr>
          <w:b/>
          <w:sz w:val="28"/>
          <w:szCs w:val="28"/>
        </w:rPr>
        <w:t xml:space="preserve">первичный </w:t>
      </w:r>
      <w:r w:rsidRPr="009C13C7">
        <w:rPr>
          <w:b/>
          <w:sz w:val="28"/>
          <w:szCs w:val="28"/>
        </w:rPr>
        <w:tab/>
      </w:r>
      <w:r w:rsidRPr="009C13C7">
        <w:rPr>
          <w:b/>
          <w:sz w:val="28"/>
          <w:szCs w:val="28"/>
        </w:rPr>
        <w:tab/>
        <w:t>повторный</w:t>
      </w:r>
      <w:r w:rsidRPr="009C13C7">
        <w:rPr>
          <w:b/>
          <w:sz w:val="28"/>
          <w:szCs w:val="28"/>
        </w:rPr>
        <w:tab/>
      </w:r>
      <w:r w:rsidRPr="009C13C7">
        <w:rPr>
          <w:b/>
          <w:sz w:val="28"/>
          <w:szCs w:val="28"/>
        </w:rPr>
        <w:tab/>
        <w:t>комиссия</w:t>
      </w:r>
    </w:p>
    <w:p w:rsidR="00B118D9" w:rsidRPr="009C13C7" w:rsidRDefault="00B118D9" w:rsidP="00B118D9">
      <w:pPr>
        <w:jc w:val="center"/>
        <w:rPr>
          <w:i/>
          <w:sz w:val="28"/>
          <w:szCs w:val="28"/>
          <w:vertAlign w:val="superscript"/>
        </w:rPr>
      </w:pPr>
      <w:r w:rsidRPr="009C13C7">
        <w:rPr>
          <w:i/>
          <w:sz w:val="28"/>
          <w:szCs w:val="28"/>
          <w:vertAlign w:val="superscript"/>
        </w:rPr>
        <w:t>(подчеркнуть)</w:t>
      </w:r>
    </w:p>
    <w:p w:rsidR="00B118D9" w:rsidRPr="0018078E" w:rsidRDefault="00B118D9" w:rsidP="00B118D9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>Экзаменационный</w:t>
      </w:r>
      <w:r w:rsidRPr="0018078E">
        <w:rPr>
          <w:sz w:val="28"/>
          <w:szCs w:val="28"/>
        </w:rPr>
        <w:t xml:space="preserve"> лист </w:t>
      </w:r>
      <w:r w:rsidRPr="0018078E">
        <w:rPr>
          <w:b/>
          <w:bCs/>
          <w:sz w:val="20"/>
          <w:szCs w:val="20"/>
        </w:rPr>
        <w:t>№ __________</w:t>
      </w:r>
    </w:p>
    <w:p w:rsidR="00B118D9" w:rsidRPr="0018078E" w:rsidRDefault="00B118D9" w:rsidP="00B118D9">
      <w:pPr>
        <w:jc w:val="center"/>
        <w:rPr>
          <w:sz w:val="20"/>
          <w:szCs w:val="20"/>
        </w:rPr>
      </w:pPr>
      <w:r w:rsidRPr="0018078E">
        <w:rPr>
          <w:sz w:val="20"/>
          <w:szCs w:val="20"/>
        </w:rPr>
        <w:t xml:space="preserve">(для </w:t>
      </w:r>
      <w:r>
        <w:rPr>
          <w:sz w:val="20"/>
          <w:szCs w:val="20"/>
        </w:rPr>
        <w:t>сдачи академической задолженности и (или) прохождения промежуточной аттестации вне группы</w:t>
      </w:r>
      <w:r w:rsidRPr="0018078E">
        <w:rPr>
          <w:sz w:val="20"/>
          <w:szCs w:val="20"/>
        </w:rPr>
        <w:t>)</w:t>
      </w:r>
    </w:p>
    <w:p w:rsidR="00B118D9" w:rsidRPr="0018078E" w:rsidRDefault="00B118D9" w:rsidP="00B118D9">
      <w:pPr>
        <w:jc w:val="center"/>
        <w:rPr>
          <w:sz w:val="20"/>
          <w:szCs w:val="20"/>
        </w:rPr>
      </w:pPr>
    </w:p>
    <w:p w:rsidR="00B118D9" w:rsidRDefault="00B118D9" w:rsidP="00B11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 п</w:t>
      </w:r>
      <w:r w:rsidRPr="00512CDE">
        <w:rPr>
          <w:sz w:val="28"/>
          <w:szCs w:val="28"/>
        </w:rPr>
        <w:t>рофессия ___________________</w:t>
      </w:r>
      <w:r>
        <w:rPr>
          <w:sz w:val="28"/>
          <w:szCs w:val="28"/>
        </w:rPr>
        <w:t>________ Форма обучения _________________</w:t>
      </w:r>
      <w:r w:rsidRPr="00512CDE">
        <w:rPr>
          <w:sz w:val="28"/>
          <w:szCs w:val="28"/>
        </w:rPr>
        <w:t>курс</w:t>
      </w:r>
      <w:r>
        <w:rPr>
          <w:sz w:val="28"/>
          <w:szCs w:val="28"/>
        </w:rPr>
        <w:t xml:space="preserve"> ___ </w:t>
      </w:r>
      <w:r w:rsidRPr="00512CDE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______</w:t>
      </w:r>
      <w:r w:rsidRPr="00512CDE">
        <w:rPr>
          <w:sz w:val="28"/>
          <w:szCs w:val="28"/>
        </w:rPr>
        <w:t xml:space="preserve"> </w:t>
      </w:r>
    </w:p>
    <w:p w:rsidR="00B118D9" w:rsidRDefault="00B118D9" w:rsidP="00B11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Дисциплина_________________________________________ </w:t>
      </w:r>
    </w:p>
    <w:p w:rsidR="00B118D9" w:rsidRDefault="00B118D9" w:rsidP="00B118D9">
      <w:pPr>
        <w:ind w:left="2124" w:firstLine="708"/>
        <w:jc w:val="both"/>
        <w:rPr>
          <w:sz w:val="28"/>
          <w:szCs w:val="28"/>
        </w:rPr>
      </w:pPr>
      <w:r w:rsidRPr="00CC0805">
        <w:rPr>
          <w:i/>
          <w:sz w:val="20"/>
          <w:szCs w:val="20"/>
          <w:vertAlign w:val="superscript"/>
        </w:rPr>
        <w:t>(наименование по учебному плану</w:t>
      </w:r>
      <w:r>
        <w:rPr>
          <w:i/>
          <w:sz w:val="20"/>
          <w:szCs w:val="20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B118D9" w:rsidRDefault="00B118D9" w:rsidP="00B118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118D9" w:rsidRPr="00441C43" w:rsidRDefault="00B118D9" w:rsidP="00B118D9">
      <w:pPr>
        <w:jc w:val="both"/>
        <w:rPr>
          <w:sz w:val="28"/>
          <w:szCs w:val="28"/>
        </w:rPr>
      </w:pPr>
    </w:p>
    <w:p w:rsidR="00B118D9" w:rsidRDefault="00B118D9" w:rsidP="00B118D9">
      <w:pPr>
        <w:jc w:val="both"/>
        <w:rPr>
          <w:sz w:val="28"/>
          <w:szCs w:val="28"/>
        </w:rPr>
      </w:pPr>
      <w:r>
        <w:rPr>
          <w:sz w:val="28"/>
          <w:szCs w:val="28"/>
        </w:rPr>
        <w:t>Экзаменатор _________________________________________</w:t>
      </w:r>
    </w:p>
    <w:p w:rsidR="00B118D9" w:rsidRPr="00441C43" w:rsidRDefault="00B118D9" w:rsidP="00B118D9">
      <w:pPr>
        <w:jc w:val="both"/>
        <w:rPr>
          <w:i/>
          <w:sz w:val="20"/>
          <w:szCs w:val="20"/>
          <w:vertAlign w:val="superscript"/>
        </w:rPr>
      </w:pPr>
      <w:r w:rsidRPr="00441C43">
        <w:rPr>
          <w:i/>
          <w:sz w:val="20"/>
          <w:szCs w:val="20"/>
          <w:vertAlign w:val="superscript"/>
        </w:rPr>
        <w:tab/>
      </w:r>
      <w:r w:rsidRPr="00441C43">
        <w:rPr>
          <w:i/>
          <w:sz w:val="20"/>
          <w:szCs w:val="20"/>
          <w:vertAlign w:val="superscript"/>
        </w:rPr>
        <w:tab/>
      </w:r>
      <w:r w:rsidRPr="00441C43">
        <w:rPr>
          <w:i/>
          <w:sz w:val="20"/>
          <w:szCs w:val="20"/>
          <w:vertAlign w:val="superscript"/>
        </w:rPr>
        <w:tab/>
        <w:t>(Фамилия, инициалы)</w:t>
      </w:r>
    </w:p>
    <w:p w:rsidR="00B118D9" w:rsidRDefault="00B118D9" w:rsidP="00B11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студента _________________________</w:t>
      </w:r>
    </w:p>
    <w:p w:rsidR="00B118D9" w:rsidRDefault="00B118D9" w:rsidP="00B11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зачетной книжки______________________</w:t>
      </w:r>
    </w:p>
    <w:p w:rsidR="00B118D9" w:rsidRPr="00512CDE" w:rsidRDefault="00B118D9" w:rsidP="00B118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Направление действительно до  </w:t>
      </w:r>
      <w:r w:rsidRPr="00512CDE">
        <w:rPr>
          <w:sz w:val="28"/>
          <w:szCs w:val="28"/>
        </w:rPr>
        <w:t>_____________</w:t>
      </w:r>
    </w:p>
    <w:p w:rsidR="00B118D9" w:rsidRDefault="00B118D9" w:rsidP="00B11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__________Зам. директора по УПР __________</w:t>
      </w:r>
    </w:p>
    <w:p w:rsidR="00B118D9" w:rsidRDefault="00B118D9" w:rsidP="00B118D9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____________________ Дата сдачи_______________</w:t>
      </w:r>
    </w:p>
    <w:p w:rsidR="00B118D9" w:rsidRPr="00441C43" w:rsidRDefault="00B118D9" w:rsidP="00B118D9">
      <w:pPr>
        <w:jc w:val="both"/>
        <w:rPr>
          <w:i/>
          <w:sz w:val="20"/>
          <w:szCs w:val="20"/>
          <w:vertAlign w:val="superscript"/>
        </w:rPr>
      </w:pPr>
      <w:r w:rsidRPr="00441C43">
        <w:rPr>
          <w:i/>
          <w:sz w:val="20"/>
          <w:szCs w:val="20"/>
          <w:vertAlign w:val="superscript"/>
        </w:rPr>
        <w:tab/>
      </w:r>
      <w:r w:rsidRPr="00441C43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Pr="00441C43">
        <w:rPr>
          <w:i/>
          <w:sz w:val="20"/>
          <w:szCs w:val="20"/>
          <w:vertAlign w:val="superscript"/>
        </w:rPr>
        <w:t>(прописью)</w:t>
      </w:r>
    </w:p>
    <w:p w:rsidR="00B118D9" w:rsidRPr="00512CDE" w:rsidRDefault="00B118D9" w:rsidP="00B11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экзаменатора___________________</w:t>
      </w:r>
    </w:p>
    <w:p w:rsidR="00B118D9" w:rsidRDefault="00B118D9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A62890" w:rsidRPr="00A62890" w:rsidRDefault="00A62890" w:rsidP="00A62890">
      <w:pPr>
        <w:spacing w:line="360" w:lineRule="auto"/>
        <w:jc w:val="right"/>
        <w:outlineLvl w:val="0"/>
        <w:rPr>
          <w:sz w:val="22"/>
          <w:szCs w:val="22"/>
        </w:rPr>
      </w:pPr>
    </w:p>
    <w:p w:rsidR="00312380" w:rsidRPr="00BB0B63" w:rsidRDefault="00312380" w:rsidP="00312380">
      <w:pPr>
        <w:outlineLvl w:val="0"/>
      </w:pPr>
    </w:p>
    <w:p w:rsidR="00312380" w:rsidRDefault="00312380" w:rsidP="00312380">
      <w:pPr>
        <w:pStyle w:val="a7"/>
        <w:jc w:val="right"/>
        <w:rPr>
          <w:sz w:val="22"/>
          <w:szCs w:val="22"/>
        </w:rPr>
      </w:pPr>
    </w:p>
    <w:p w:rsidR="00312380" w:rsidRDefault="00312380" w:rsidP="00312380">
      <w:pPr>
        <w:pStyle w:val="a7"/>
        <w:jc w:val="right"/>
        <w:rPr>
          <w:sz w:val="22"/>
          <w:szCs w:val="22"/>
        </w:rPr>
      </w:pPr>
    </w:p>
    <w:sectPr w:rsidR="00312380" w:rsidSect="007813A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C1" w:rsidRDefault="006314C1" w:rsidP="007813AF">
      <w:r>
        <w:separator/>
      </w:r>
    </w:p>
  </w:endnote>
  <w:endnote w:type="continuationSeparator" w:id="1">
    <w:p w:rsidR="006314C1" w:rsidRDefault="006314C1" w:rsidP="0078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F" w:rsidRDefault="00C03E04">
    <w:pPr>
      <w:pStyle w:val="ad"/>
      <w:jc w:val="right"/>
    </w:pPr>
    <w:fldSimple w:instr=" PAGE   \* MERGEFORMAT ">
      <w:r w:rsidR="00412B0A">
        <w:rPr>
          <w:noProof/>
        </w:rPr>
        <w:t>2</w:t>
      </w:r>
    </w:fldSimple>
  </w:p>
  <w:p w:rsidR="007813AF" w:rsidRDefault="007813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C1" w:rsidRDefault="006314C1" w:rsidP="007813AF">
      <w:r>
        <w:separator/>
      </w:r>
    </w:p>
  </w:footnote>
  <w:footnote w:type="continuationSeparator" w:id="1">
    <w:p w:rsidR="006314C1" w:rsidRDefault="006314C1" w:rsidP="0078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D03"/>
    <w:multiLevelType w:val="hybridMultilevel"/>
    <w:tmpl w:val="CF42AB00"/>
    <w:lvl w:ilvl="0" w:tplc="B49C7D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3202E"/>
    <w:multiLevelType w:val="multilevel"/>
    <w:tmpl w:val="739A4954"/>
    <w:lvl w:ilvl="0">
      <w:start w:val="9"/>
      <w:numFmt w:val="upperRoman"/>
      <w:lvlText w:val="%1."/>
      <w:lvlJc w:val="left"/>
      <w:pPr>
        <w:ind w:left="855" w:hanging="855"/>
      </w:pPr>
      <w:rPr>
        <w:rFonts w:eastAsia="Calibri" w:hint="default"/>
        <w:b/>
      </w:rPr>
    </w:lvl>
    <w:lvl w:ilvl="1">
      <w:start w:val="10"/>
      <w:numFmt w:val="decimal"/>
      <w:lvlText w:val="%1.%2."/>
      <w:lvlJc w:val="left"/>
      <w:pPr>
        <w:ind w:left="1281" w:hanging="855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">
    <w:nsid w:val="523054C4"/>
    <w:multiLevelType w:val="multilevel"/>
    <w:tmpl w:val="17FE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90D"/>
    <w:rsid w:val="000115A5"/>
    <w:rsid w:val="000C656D"/>
    <w:rsid w:val="00181165"/>
    <w:rsid w:val="001C7989"/>
    <w:rsid w:val="00236721"/>
    <w:rsid w:val="002B08CD"/>
    <w:rsid w:val="002F5FEA"/>
    <w:rsid w:val="00312380"/>
    <w:rsid w:val="0032060F"/>
    <w:rsid w:val="003727F4"/>
    <w:rsid w:val="003E41AE"/>
    <w:rsid w:val="00412B0A"/>
    <w:rsid w:val="00416FDB"/>
    <w:rsid w:val="00435FAF"/>
    <w:rsid w:val="004A0CBF"/>
    <w:rsid w:val="004D4E6C"/>
    <w:rsid w:val="004E541C"/>
    <w:rsid w:val="005B52E6"/>
    <w:rsid w:val="005E32E9"/>
    <w:rsid w:val="005F50FE"/>
    <w:rsid w:val="006314C1"/>
    <w:rsid w:val="00675C26"/>
    <w:rsid w:val="0067740D"/>
    <w:rsid w:val="007813AF"/>
    <w:rsid w:val="007B12D0"/>
    <w:rsid w:val="008E4185"/>
    <w:rsid w:val="00937EF6"/>
    <w:rsid w:val="00963B73"/>
    <w:rsid w:val="00A62890"/>
    <w:rsid w:val="00AB5B6F"/>
    <w:rsid w:val="00B118D9"/>
    <w:rsid w:val="00BF68AA"/>
    <w:rsid w:val="00C0132E"/>
    <w:rsid w:val="00C03E04"/>
    <w:rsid w:val="00C55A85"/>
    <w:rsid w:val="00C90F45"/>
    <w:rsid w:val="00D05C57"/>
    <w:rsid w:val="00DB4AE1"/>
    <w:rsid w:val="00DE2D5A"/>
    <w:rsid w:val="00F8590D"/>
    <w:rsid w:val="00F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32E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1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C0132E"/>
    <w:rPr>
      <w:i/>
      <w:iCs/>
    </w:rPr>
  </w:style>
  <w:style w:type="table" w:styleId="a6">
    <w:name w:val="Table Grid"/>
    <w:basedOn w:val="a1"/>
    <w:uiPriority w:val="59"/>
    <w:rsid w:val="00F8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4D4E6C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4D4E6C"/>
    <w:rPr>
      <w:b/>
      <w:bCs/>
    </w:rPr>
  </w:style>
  <w:style w:type="paragraph" w:customStyle="1" w:styleId="Style7">
    <w:name w:val="Style7"/>
    <w:basedOn w:val="a"/>
    <w:uiPriority w:val="99"/>
    <w:rsid w:val="0031238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31238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31238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312380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123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12380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color w:val="000000"/>
      <w:sz w:val="24"/>
      <w:szCs w:val="24"/>
    </w:rPr>
  </w:style>
  <w:style w:type="paragraph" w:styleId="aa">
    <w:name w:val="Block Text"/>
    <w:basedOn w:val="a"/>
    <w:rsid w:val="007813AF"/>
    <w:pPr>
      <w:ind w:left="1080" w:right="-284"/>
      <w:jc w:val="center"/>
      <w:outlineLvl w:val="0"/>
    </w:pPr>
    <w:rPr>
      <w:rFonts w:eastAsia="Times New Roman"/>
      <w:b/>
      <w:sz w:val="36"/>
    </w:rPr>
  </w:style>
  <w:style w:type="paragraph" w:styleId="ab">
    <w:name w:val="header"/>
    <w:basedOn w:val="a"/>
    <w:link w:val="ac"/>
    <w:uiPriority w:val="99"/>
    <w:semiHidden/>
    <w:unhideWhenUsed/>
    <w:rsid w:val="00781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3AF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81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3AF"/>
    <w:rPr>
      <w:rFonts w:ascii="Times New Roman" w:hAnsi="Times New Roman"/>
      <w:sz w:val="24"/>
      <w:szCs w:val="24"/>
    </w:rPr>
  </w:style>
  <w:style w:type="paragraph" w:styleId="af">
    <w:name w:val="List"/>
    <w:basedOn w:val="a"/>
    <w:uiPriority w:val="99"/>
    <w:unhideWhenUsed/>
    <w:rsid w:val="002B08CD"/>
    <w:pPr>
      <w:ind w:left="283" w:hanging="283"/>
      <w:contextualSpacing/>
    </w:pPr>
    <w:rPr>
      <w:rFonts w:eastAsia="Times New Roman"/>
    </w:rPr>
  </w:style>
  <w:style w:type="paragraph" w:styleId="af0">
    <w:name w:val="Body Text Indent"/>
    <w:aliases w:val="текст,Основной текст 1,Основной текст 1 Знак Знак Знак,Основной текст 1 Знак"/>
    <w:basedOn w:val="a"/>
    <w:link w:val="af1"/>
    <w:rsid w:val="002B08CD"/>
    <w:pPr>
      <w:suppressAutoHyphens/>
      <w:spacing w:after="120"/>
      <w:ind w:left="283"/>
    </w:pPr>
    <w:rPr>
      <w:rFonts w:eastAsia="Times New Roman" w:cs="Calibri"/>
      <w:lang w:eastAsia="ar-SA"/>
    </w:rPr>
  </w:style>
  <w:style w:type="character" w:customStyle="1" w:styleId="af1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0"/>
    <w:rsid w:val="002B08C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2015-05-19T01:49:00Z</cp:lastPrinted>
  <dcterms:created xsi:type="dcterms:W3CDTF">2016-12-19T06:20:00Z</dcterms:created>
  <dcterms:modified xsi:type="dcterms:W3CDTF">2016-12-19T06:35:00Z</dcterms:modified>
</cp:coreProperties>
</file>