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3ED" w:rsidRPr="008553ED" w:rsidRDefault="008553ED" w:rsidP="008553ED">
      <w:pPr>
        <w:pStyle w:val="a3"/>
        <w:jc w:val="center"/>
        <w:rPr>
          <w:b/>
        </w:rPr>
      </w:pPr>
      <w:r w:rsidRPr="008553ED">
        <w:rPr>
          <w:b/>
        </w:rPr>
        <w:t xml:space="preserve">Тема: </w:t>
      </w:r>
      <w:r w:rsidR="00D4528D" w:rsidRPr="00A66E6E">
        <w:rPr>
          <w:b/>
        </w:rPr>
        <w:t>Амортизация основных средств</w:t>
      </w:r>
    </w:p>
    <w:p w:rsidR="008553ED" w:rsidRDefault="008553ED" w:rsidP="008553ED">
      <w:pPr>
        <w:pStyle w:val="a3"/>
      </w:pPr>
    </w:p>
    <w:p w:rsidR="00330E20" w:rsidRDefault="00A41EEA" w:rsidP="006878C4">
      <w:pPr>
        <w:jc w:val="both"/>
      </w:pPr>
      <w:r>
        <w:t xml:space="preserve">     </w:t>
      </w:r>
      <w:r w:rsidR="00A66E6E">
        <w:t>В процессе эксплуатации основные средства изнашиваются</w:t>
      </w:r>
      <w:r w:rsidR="006878C4">
        <w:t>. Различают износ основных средств моральный и физический.</w:t>
      </w:r>
    </w:p>
    <w:p w:rsidR="006878C4" w:rsidRDefault="006878C4" w:rsidP="006878C4">
      <w:pPr>
        <w:jc w:val="both"/>
      </w:pPr>
      <w:r>
        <w:t xml:space="preserve">     </w:t>
      </w:r>
      <w:r w:rsidRPr="006878C4">
        <w:rPr>
          <w:i/>
        </w:rPr>
        <w:t>Моральный износ</w:t>
      </w:r>
      <w:r>
        <w:t xml:space="preserve"> – частичная утрата основными средствами их потреб</w:t>
      </w:r>
      <w:r>
        <w:t>и</w:t>
      </w:r>
      <w:r>
        <w:t>тельской стоимости под влиянием технического прогресса и совершенств</w:t>
      </w:r>
      <w:r>
        <w:t>о</w:t>
      </w:r>
      <w:r>
        <w:t>вания процесса производства.</w:t>
      </w:r>
    </w:p>
    <w:p w:rsidR="006878C4" w:rsidRDefault="006878C4" w:rsidP="006878C4">
      <w:pPr>
        <w:jc w:val="both"/>
      </w:pPr>
      <w:r>
        <w:t xml:space="preserve">     </w:t>
      </w:r>
      <w:r w:rsidRPr="006878C4">
        <w:rPr>
          <w:i/>
        </w:rPr>
        <w:t>Физический износ</w:t>
      </w:r>
      <w:r>
        <w:t xml:space="preserve"> – утрата основными средствами их первоначальных технико-эксплуатационных качеств.</w:t>
      </w:r>
    </w:p>
    <w:p w:rsidR="006878C4" w:rsidRDefault="006878C4" w:rsidP="006878C4">
      <w:pPr>
        <w:jc w:val="both"/>
      </w:pPr>
      <w:r>
        <w:t xml:space="preserve">     Бухгалтерскому учету подлежит физический износ.</w:t>
      </w:r>
    </w:p>
    <w:p w:rsidR="00FA7F0B" w:rsidRDefault="006878C4" w:rsidP="006878C4">
      <w:pPr>
        <w:jc w:val="both"/>
      </w:pPr>
      <w:r>
        <w:t xml:space="preserve">     В соответствии с ПБУ 6/01 стоимость основных средств погашается п</w:t>
      </w:r>
      <w:r>
        <w:t>о</w:t>
      </w:r>
      <w:r>
        <w:t>средством начисления амортизации.</w:t>
      </w:r>
    </w:p>
    <w:p w:rsidR="006878C4" w:rsidRDefault="006878C4" w:rsidP="006878C4">
      <w:pPr>
        <w:jc w:val="both"/>
      </w:pPr>
      <w:r w:rsidRPr="00CF1D1A">
        <w:rPr>
          <w:i/>
        </w:rPr>
        <w:t xml:space="preserve">     Амортизация</w:t>
      </w:r>
      <w:r>
        <w:t xml:space="preserve"> – включение в затраты производства изношенной части о</w:t>
      </w:r>
      <w:r>
        <w:t>с</w:t>
      </w:r>
      <w:r>
        <w:t>новных средств.</w:t>
      </w:r>
    </w:p>
    <w:p w:rsidR="006878C4" w:rsidRDefault="006878C4" w:rsidP="006878C4">
      <w:pPr>
        <w:jc w:val="both"/>
      </w:pPr>
      <w:r>
        <w:t xml:space="preserve">     Амортизация не начисляется </w:t>
      </w:r>
      <w:proofErr w:type="gramStart"/>
      <w:r>
        <w:t>на</w:t>
      </w:r>
      <w:proofErr w:type="gramEnd"/>
      <w:r>
        <w:t>: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объекты жилищного фонда;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объекты внешнего благоустройства и прочих объектов лесного и д</w:t>
      </w:r>
      <w:r>
        <w:t>о</w:t>
      </w:r>
      <w:r>
        <w:t>рожного хозяйства;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продуктивный скот (буйволы, олени);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многолетние насаждения, не достигшие эксплуатационного возраста;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земельные участки и объекты природопользования;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библиотечные фонды;</w:t>
      </w:r>
    </w:p>
    <w:p w:rsidR="006878C4" w:rsidRDefault="006878C4" w:rsidP="006878C4">
      <w:pPr>
        <w:pStyle w:val="a5"/>
        <w:numPr>
          <w:ilvl w:val="0"/>
          <w:numId w:val="8"/>
        </w:numPr>
        <w:jc w:val="both"/>
      </w:pPr>
      <w:r>
        <w:t>объекты основных средств некоммерческих организаций.</w:t>
      </w:r>
    </w:p>
    <w:p w:rsidR="006878C4" w:rsidRDefault="006878C4" w:rsidP="006878C4">
      <w:pPr>
        <w:jc w:val="both"/>
      </w:pPr>
      <w:r>
        <w:t xml:space="preserve">     По указанным объектам основных сре</w:t>
      </w:r>
      <w:proofErr w:type="gramStart"/>
      <w:r>
        <w:t>дств пр</w:t>
      </w:r>
      <w:proofErr w:type="gramEnd"/>
      <w:r>
        <w:t>оизводится начисление изн</w:t>
      </w:r>
      <w:r>
        <w:t>о</w:t>
      </w:r>
      <w:r>
        <w:t>са в конце отчетного года по установленным нормам амортизационных о</w:t>
      </w:r>
      <w:r>
        <w:t>т</w:t>
      </w:r>
      <w:r>
        <w:t xml:space="preserve">числений. Движение сумм износа по указанным объектам учитывается на </w:t>
      </w:r>
      <w:proofErr w:type="spellStart"/>
      <w:r>
        <w:t>з</w:t>
      </w:r>
      <w:r>
        <w:t>а</w:t>
      </w:r>
      <w:r>
        <w:t>балансовом</w:t>
      </w:r>
      <w:proofErr w:type="spellEnd"/>
      <w:r>
        <w:t xml:space="preserve"> счете 010 «Износ основных средств».</w:t>
      </w:r>
    </w:p>
    <w:p w:rsidR="006878C4" w:rsidRDefault="006878C4" w:rsidP="006878C4">
      <w:pPr>
        <w:jc w:val="both"/>
      </w:pPr>
      <w:r>
        <w:t xml:space="preserve">     Начисление амортизационных отчислений приостанавливается на период восстановления объектов </w:t>
      </w:r>
      <w:r w:rsidR="00CF1D1A">
        <w:t>основных средств, продолжительность которого превышает 12 мес.</w:t>
      </w:r>
    </w:p>
    <w:p w:rsidR="00CF1D1A" w:rsidRDefault="00CF1D1A" w:rsidP="006878C4">
      <w:pPr>
        <w:jc w:val="both"/>
      </w:pPr>
      <w:r>
        <w:t xml:space="preserve">     Амортизационные отчисления по объекту основных средств начинаются с первого числа месяца, следующего за месяцем принятия этого объекта к бу</w:t>
      </w:r>
      <w:r>
        <w:t>х</w:t>
      </w:r>
      <w:r>
        <w:t>галтерскому учету, и начисляются до полного погашения стоимости этого объекта либо списания его с бухгалтерского учета.</w:t>
      </w:r>
    </w:p>
    <w:p w:rsidR="00CF1D1A" w:rsidRDefault="00CF1D1A" w:rsidP="006878C4">
      <w:pPr>
        <w:jc w:val="both"/>
      </w:pPr>
      <w:r>
        <w:t xml:space="preserve">     Начисление амортизации по объекту прекращается с 1-го числа месяца, следующего за месяцем полного погашения стоимости объекта или его сп</w:t>
      </w:r>
      <w:r>
        <w:t>и</w:t>
      </w:r>
      <w:r>
        <w:t>сания с бухгалтерского учета.</w:t>
      </w:r>
    </w:p>
    <w:p w:rsidR="00CF1D1A" w:rsidRDefault="00CF1D1A" w:rsidP="006878C4">
      <w:pPr>
        <w:jc w:val="both"/>
      </w:pPr>
      <w:r>
        <w:t xml:space="preserve">     Начисление амортизации основных сре</w:t>
      </w:r>
      <w:proofErr w:type="gramStart"/>
      <w:r>
        <w:t>дств пр</w:t>
      </w:r>
      <w:proofErr w:type="gramEnd"/>
      <w:r>
        <w:t>оизводится с учетом сл</w:t>
      </w:r>
      <w:r>
        <w:t>е</w:t>
      </w:r>
      <w:r>
        <w:t>дующих факторов: первоначальной стоимости, срока полезного использов</w:t>
      </w:r>
      <w:r>
        <w:t>а</w:t>
      </w:r>
      <w:r>
        <w:t>ния каждого вида основных средств и способа начисления амортизации.</w:t>
      </w:r>
    </w:p>
    <w:p w:rsidR="00CF1D1A" w:rsidRDefault="00CF1D1A" w:rsidP="006878C4">
      <w:pPr>
        <w:jc w:val="both"/>
      </w:pPr>
      <w:r>
        <w:t xml:space="preserve">     Срок полезного использования объектов основных средств определяется при их постановке на учет на основании:</w:t>
      </w:r>
    </w:p>
    <w:p w:rsidR="00CF1D1A" w:rsidRDefault="00CF1D1A" w:rsidP="00CF1D1A">
      <w:pPr>
        <w:pStyle w:val="a5"/>
        <w:numPr>
          <w:ilvl w:val="0"/>
          <w:numId w:val="9"/>
        </w:numPr>
        <w:jc w:val="both"/>
      </w:pPr>
      <w:r>
        <w:t>технических условия их эксплуатации;</w:t>
      </w:r>
    </w:p>
    <w:p w:rsidR="00CF1D1A" w:rsidRDefault="00CF1D1A" w:rsidP="00CF1D1A">
      <w:pPr>
        <w:pStyle w:val="a5"/>
        <w:numPr>
          <w:ilvl w:val="0"/>
          <w:numId w:val="9"/>
        </w:numPr>
        <w:jc w:val="both"/>
      </w:pPr>
      <w:r>
        <w:t>решений государственных органов (нормативный срок службы  осно</w:t>
      </w:r>
      <w:r>
        <w:t>в</w:t>
      </w:r>
      <w:r>
        <w:t>ных средств).</w:t>
      </w:r>
    </w:p>
    <w:p w:rsidR="00CF1D1A" w:rsidRDefault="00CF1D1A" w:rsidP="00CF1D1A">
      <w:pPr>
        <w:jc w:val="both"/>
      </w:pPr>
      <w:r>
        <w:t xml:space="preserve">     В случае отсутствия данных оснований срок устанавливается организац</w:t>
      </w:r>
      <w:r>
        <w:t>и</w:t>
      </w:r>
      <w:r>
        <w:t>ей самостоятельно</w:t>
      </w:r>
      <w:proofErr w:type="gramStart"/>
      <w:r>
        <w:t>.</w:t>
      </w:r>
      <w:proofErr w:type="gramEnd"/>
    </w:p>
    <w:sectPr w:rsidR="00CF1D1A" w:rsidSect="00330E2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B50D87"/>
    <w:multiLevelType w:val="hybridMultilevel"/>
    <w:tmpl w:val="42760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9B5984"/>
    <w:multiLevelType w:val="hybridMultilevel"/>
    <w:tmpl w:val="E23485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C31DE2"/>
    <w:multiLevelType w:val="hybridMultilevel"/>
    <w:tmpl w:val="1DC8C0C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E413A0C"/>
    <w:multiLevelType w:val="hybridMultilevel"/>
    <w:tmpl w:val="438816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C3509C"/>
    <w:multiLevelType w:val="hybridMultilevel"/>
    <w:tmpl w:val="72F0BD6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1C83DB3"/>
    <w:multiLevelType w:val="hybridMultilevel"/>
    <w:tmpl w:val="71CE8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5A7739"/>
    <w:multiLevelType w:val="hybridMultilevel"/>
    <w:tmpl w:val="506EF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317CC4"/>
    <w:multiLevelType w:val="hybridMultilevel"/>
    <w:tmpl w:val="8D463DA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F990591"/>
    <w:multiLevelType w:val="hybridMultilevel"/>
    <w:tmpl w:val="5A34DA9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B977E2"/>
    <w:multiLevelType w:val="hybridMultilevel"/>
    <w:tmpl w:val="C4627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2"/>
  </w:num>
  <w:num w:numId="5">
    <w:abstractNumId w:val="8"/>
  </w:num>
  <w:num w:numId="6">
    <w:abstractNumId w:val="4"/>
  </w:num>
  <w:num w:numId="7">
    <w:abstractNumId w:val="7"/>
  </w:num>
  <w:num w:numId="8">
    <w:abstractNumId w:val="5"/>
  </w:num>
  <w:num w:numId="9">
    <w:abstractNumId w:val="1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8553ED"/>
    <w:rsid w:val="0024441C"/>
    <w:rsid w:val="00330E20"/>
    <w:rsid w:val="006878C4"/>
    <w:rsid w:val="008553ED"/>
    <w:rsid w:val="00A41EEA"/>
    <w:rsid w:val="00A66E6E"/>
    <w:rsid w:val="00CF1D1A"/>
    <w:rsid w:val="00D4528D"/>
    <w:rsid w:val="00FA7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3E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553ED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8553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A41E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2014-04-21T17:10:00Z</dcterms:created>
  <dcterms:modified xsi:type="dcterms:W3CDTF">2014-04-21T17:31:00Z</dcterms:modified>
</cp:coreProperties>
</file>